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A25F7">
      <w:pPr>
        <w:spacing w:line="480" w:lineRule="auto"/>
        <w:ind w:firstLine="883" w:firstLineChars="200"/>
        <w:rPr>
          <w:rFonts w:hint="eastAsia" w:ascii="方正小标宋简体" w:hAnsi="方正小标宋简体" w:eastAsia="方正小标宋简体" w:cs="方正小标宋简体"/>
          <w:b/>
          <w:color w:val="auto"/>
          <w:sz w:val="44"/>
          <w:szCs w:val="44"/>
        </w:rPr>
      </w:pPr>
      <w:bookmarkStart w:id="27" w:name="_GoBack"/>
      <w:bookmarkEnd w:id="27"/>
    </w:p>
    <w:p w14:paraId="47A023AD">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5</w:t>
      </w:r>
      <w:r>
        <w:rPr>
          <w:rFonts w:hint="eastAsia" w:ascii="宋体" w:hAnsi="宋体" w:eastAsia="宋体" w:cs="宋体"/>
          <w:b/>
          <w:bCs w:val="0"/>
          <w:color w:val="auto"/>
          <w:sz w:val="44"/>
          <w:szCs w:val="44"/>
        </w:rPr>
        <w:t>年</w:t>
      </w:r>
    </w:p>
    <w:p w14:paraId="52466BD3">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eastAsia="zh-CN"/>
        </w:rPr>
        <w:t>十六</w:t>
      </w:r>
      <w:r>
        <w:rPr>
          <w:rFonts w:hint="eastAsia" w:ascii="宋体" w:hAnsi="宋体" w:eastAsia="宋体" w:cs="宋体"/>
          <w:b/>
          <w:bCs w:val="0"/>
          <w:color w:val="auto"/>
          <w:sz w:val="44"/>
          <w:szCs w:val="44"/>
        </w:rPr>
        <w:t>）</w:t>
      </w:r>
    </w:p>
    <w:p w14:paraId="5DE6B1DC">
      <w:pPr>
        <w:snapToGrid w:val="0"/>
        <w:jc w:val="center"/>
        <w:rPr>
          <w:rFonts w:hint="eastAsia" w:ascii="宋体" w:hAnsi="宋体" w:eastAsia="宋体" w:cs="宋体"/>
          <w:b/>
          <w:bCs w:val="0"/>
          <w:color w:val="auto"/>
          <w:sz w:val="44"/>
          <w:szCs w:val="44"/>
        </w:rPr>
      </w:pPr>
    </w:p>
    <w:p w14:paraId="161B4606">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14:paraId="0D4AF80C">
      <w:pPr>
        <w:snapToGrid w:val="0"/>
        <w:spacing w:before="156" w:beforeLines="50"/>
        <w:jc w:val="center"/>
        <w:rPr>
          <w:rFonts w:hint="eastAsia" w:ascii="宋体" w:hAnsi="宋体" w:eastAsia="宋体" w:cs="宋体"/>
          <w:color w:val="auto"/>
        </w:rPr>
      </w:pPr>
    </w:p>
    <w:p w14:paraId="38944015">
      <w:pPr>
        <w:spacing w:line="360" w:lineRule="auto"/>
        <w:rPr>
          <w:rFonts w:hint="eastAsia" w:ascii="宋体" w:hAnsi="宋体" w:eastAsia="宋体" w:cs="宋体"/>
          <w:color w:val="auto"/>
        </w:rPr>
      </w:pPr>
    </w:p>
    <w:p w14:paraId="70DB5A5B">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5</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16</w:t>
      </w:r>
    </w:p>
    <w:p w14:paraId="3E2BA52B">
      <w:pPr>
        <w:pStyle w:val="8"/>
        <w:snapToGrid w:val="0"/>
        <w:ind w:firstLine="723" w:firstLineChars="200"/>
        <w:rPr>
          <w:rFonts w:hint="eastAsia" w:ascii="宋体" w:hAnsi="宋体" w:eastAsia="宋体" w:cs="宋体"/>
          <w:b/>
          <w:bCs/>
          <w:color w:val="auto"/>
          <w:sz w:val="36"/>
          <w:szCs w:val="36"/>
        </w:rPr>
      </w:pPr>
    </w:p>
    <w:p w14:paraId="31ED47BA">
      <w:pPr>
        <w:spacing w:line="360" w:lineRule="auto"/>
        <w:rPr>
          <w:rFonts w:hint="eastAsia" w:ascii="宋体" w:hAnsi="宋体" w:eastAsia="宋体" w:cs="宋体"/>
          <w:b/>
          <w:bCs/>
          <w:color w:val="auto"/>
          <w:sz w:val="30"/>
        </w:rPr>
      </w:pPr>
    </w:p>
    <w:p w14:paraId="55EAE2BB">
      <w:pPr>
        <w:spacing w:line="360" w:lineRule="auto"/>
        <w:rPr>
          <w:rFonts w:hint="eastAsia" w:ascii="宋体" w:hAnsi="宋体" w:eastAsia="宋体" w:cs="宋体"/>
          <w:b/>
          <w:bCs/>
          <w:color w:val="auto"/>
          <w:sz w:val="30"/>
        </w:rPr>
      </w:pPr>
    </w:p>
    <w:p w14:paraId="5B5A594A">
      <w:pPr>
        <w:spacing w:line="360" w:lineRule="auto"/>
        <w:rPr>
          <w:rFonts w:hint="eastAsia" w:ascii="宋体" w:hAnsi="宋体" w:eastAsia="宋体" w:cs="宋体"/>
          <w:b/>
          <w:bCs/>
          <w:color w:val="auto"/>
          <w:sz w:val="30"/>
        </w:rPr>
      </w:pPr>
    </w:p>
    <w:p w14:paraId="53614540">
      <w:pPr>
        <w:pStyle w:val="8"/>
        <w:rPr>
          <w:rFonts w:hint="eastAsia" w:ascii="宋体" w:hAnsi="宋体" w:eastAsia="宋体" w:cs="宋体"/>
          <w:b/>
          <w:bCs/>
          <w:color w:val="auto"/>
        </w:rPr>
      </w:pPr>
    </w:p>
    <w:p w14:paraId="22A79E22">
      <w:pPr>
        <w:rPr>
          <w:rFonts w:hint="eastAsia" w:ascii="宋体" w:hAnsi="宋体" w:eastAsia="宋体" w:cs="宋体"/>
          <w:b/>
          <w:bCs/>
          <w:color w:val="auto"/>
        </w:rPr>
      </w:pPr>
    </w:p>
    <w:p w14:paraId="4D60E3E9">
      <w:pPr>
        <w:pStyle w:val="8"/>
        <w:rPr>
          <w:rFonts w:hint="eastAsia" w:ascii="宋体" w:hAnsi="宋体" w:eastAsia="宋体" w:cs="宋体"/>
          <w:b/>
          <w:bCs/>
          <w:color w:val="auto"/>
        </w:rPr>
      </w:pPr>
    </w:p>
    <w:p w14:paraId="734C4676">
      <w:pPr>
        <w:rPr>
          <w:rFonts w:hint="eastAsia" w:ascii="宋体" w:hAnsi="宋体" w:eastAsia="宋体" w:cs="宋体"/>
          <w:b/>
          <w:bCs/>
          <w:color w:val="auto"/>
        </w:rPr>
      </w:pPr>
    </w:p>
    <w:p w14:paraId="50B9E5EC">
      <w:pPr>
        <w:pStyle w:val="8"/>
        <w:rPr>
          <w:rFonts w:hint="eastAsia" w:ascii="宋体" w:hAnsi="宋体" w:eastAsia="宋体" w:cs="宋体"/>
          <w:b/>
          <w:bCs/>
          <w:color w:val="auto"/>
        </w:rPr>
      </w:pPr>
    </w:p>
    <w:p w14:paraId="3849904E">
      <w:pPr>
        <w:rPr>
          <w:rFonts w:hint="eastAsia" w:ascii="宋体" w:hAnsi="宋体" w:eastAsia="宋体" w:cs="宋体"/>
          <w:b/>
          <w:bCs/>
          <w:color w:val="auto"/>
        </w:rPr>
      </w:pPr>
    </w:p>
    <w:p w14:paraId="41BF7B57">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14:paraId="204F23B2">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5</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07</w:t>
      </w:r>
      <w:r>
        <w:rPr>
          <w:rFonts w:hint="eastAsia" w:ascii="宋体" w:hAnsi="宋体" w:eastAsia="宋体" w:cs="宋体"/>
          <w:b/>
          <w:bCs/>
          <w:color w:val="auto"/>
          <w:sz w:val="32"/>
          <w:szCs w:val="32"/>
        </w:rPr>
        <w:t>月</w:t>
      </w:r>
    </w:p>
    <w:p w14:paraId="5F04BA1C">
      <w:pPr>
        <w:numPr>
          <w:ilvl w:val="0"/>
          <w:numId w:val="1"/>
        </w:numPr>
        <w:snapToGrid w:val="0"/>
        <w:spacing w:line="360" w:lineRule="auto"/>
        <w:jc w:val="center"/>
        <w:outlineLvl w:val="0"/>
        <w:rPr>
          <w:rFonts w:hAnsi="宋体"/>
          <w:b/>
          <w:color w:val="auto"/>
          <w:sz w:val="36"/>
          <w:szCs w:val="36"/>
        </w:rPr>
      </w:pPr>
      <w:bookmarkStart w:id="0" w:name="_Toc58354539"/>
      <w:bookmarkStart w:id="1" w:name="_Toc17800089"/>
      <w:bookmarkStart w:id="2" w:name="_Toc17800307"/>
      <w:bookmarkStart w:id="3" w:name="_Toc17799794"/>
      <w:bookmarkStart w:id="4" w:name="_Toc17799732"/>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14:paraId="59EBE515">
      <w:pPr>
        <w:ind w:firstLine="420" w:firstLineChars="200"/>
        <w:rPr>
          <w:rFonts w:ascii="宋体" w:hAnsi="宋体"/>
          <w:color w:val="auto"/>
          <w:sz w:val="21"/>
          <w:szCs w:val="21"/>
        </w:rPr>
      </w:pPr>
      <w:bookmarkStart w:id="5" w:name="_Toc54858328"/>
      <w:bookmarkStart w:id="6" w:name="_Toc58354546"/>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5</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十六</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w:t>
      </w:r>
      <w:r>
        <w:rPr>
          <w:rFonts w:hint="eastAsia" w:ascii="宋体" w:hAnsi="宋体"/>
          <w:color w:val="auto"/>
          <w:sz w:val="21"/>
          <w:szCs w:val="21"/>
          <w:lang w:eastAsia="zh-CN"/>
        </w:rPr>
        <w:t>遴选</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14:paraId="0027DDA5">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5</w:t>
      </w:r>
      <w:r>
        <w:rPr>
          <w:rFonts w:hint="eastAsia" w:ascii="宋体" w:hAnsi="宋体"/>
          <w:color w:val="auto"/>
          <w:sz w:val="21"/>
          <w:szCs w:val="21"/>
        </w:rPr>
        <w:t>年医用耗材</w:t>
      </w:r>
      <w:r>
        <w:rPr>
          <w:rFonts w:hint="eastAsia" w:ascii="宋体" w:hAnsi="宋体"/>
          <w:color w:val="auto"/>
          <w:sz w:val="21"/>
          <w:szCs w:val="21"/>
          <w:lang w:eastAsia="zh-CN"/>
        </w:rPr>
        <w:t>采购项目（十六）</w:t>
      </w:r>
    </w:p>
    <w:p w14:paraId="0B61EAE2">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5-16</w:t>
      </w:r>
    </w:p>
    <w:p w14:paraId="5729640A">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3、采购方式：公开</w:t>
      </w:r>
      <w:r>
        <w:rPr>
          <w:rFonts w:hint="eastAsia" w:ascii="宋体" w:hAnsi="宋体"/>
          <w:color w:val="auto"/>
          <w:sz w:val="21"/>
          <w:szCs w:val="21"/>
          <w:lang w:eastAsia="zh-CN"/>
        </w:rPr>
        <w:t>遴选</w:t>
      </w:r>
    </w:p>
    <w:p w14:paraId="45CF19FB">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14:paraId="0AE8AE5B">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14:paraId="7895F224">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14:paraId="1FA82342">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14:paraId="12399A73">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非医疗器械或消字号产品提供生产厂家资质</w:t>
      </w:r>
      <w:r>
        <w:rPr>
          <w:rFonts w:hint="eastAsia" w:ascii="宋体" w:hAnsi="宋体"/>
          <w:color w:val="auto"/>
          <w:sz w:val="21"/>
          <w:szCs w:val="21"/>
          <w:highlight w:val="none"/>
        </w:rPr>
        <w:t>和所投各产品的《医疗器械注册（备案）证》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非医疗器械或消字号产品提供不作医疗器械管理证明</w:t>
      </w:r>
      <w:r>
        <w:rPr>
          <w:rFonts w:hint="eastAsia" w:ascii="宋体" w:hAnsi="宋体"/>
          <w:color w:val="auto"/>
          <w:sz w:val="21"/>
          <w:szCs w:val="21"/>
          <w:highlight w:val="none"/>
        </w:rPr>
        <w:t>【要求在现场报名时提供加盖供应商公章的上述证书复印件】；</w:t>
      </w:r>
    </w:p>
    <w:p w14:paraId="4D240C0C">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w:t>
      </w:r>
    </w:p>
    <w:p w14:paraId="2177ECBA">
      <w:pPr>
        <w:spacing w:line="276" w:lineRule="auto"/>
        <w:ind w:firstLine="420" w:firstLineChars="200"/>
        <w:jc w:val="left"/>
        <w:rPr>
          <w:rFonts w:hint="eastAsia" w:ascii="宋体" w:hAnsi="宋体"/>
          <w:color w:val="FF0000"/>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）提供近一个月的被授权人社会保险证明；</w:t>
      </w:r>
    </w:p>
    <w:p w14:paraId="76427FD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eastAsia="zh-CN"/>
        </w:rPr>
        <w:t>）</w:t>
      </w:r>
      <w:r>
        <w:rPr>
          <w:rFonts w:hint="eastAsia" w:ascii="宋体" w:hAnsi="宋体"/>
          <w:color w:val="auto"/>
          <w:sz w:val="21"/>
          <w:szCs w:val="21"/>
          <w:highlight w:val="none"/>
        </w:rPr>
        <w:t>本项目不接受联合体形式参与谈判。</w:t>
      </w:r>
    </w:p>
    <w:p w14:paraId="41B90539">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14:paraId="7567F301">
      <w:pPr>
        <w:spacing w:line="276" w:lineRule="auto"/>
        <w:ind w:firstLine="420" w:firstLineChars="200"/>
        <w:jc w:val="left"/>
        <w:rPr>
          <w:rFonts w:hint="eastAsia" w:ascii="宋体" w:hAnsi="宋体"/>
          <w:b/>
          <w:bCs/>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4</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授权委托书（加盖公章）、个人身份证明（复印件留存，原件验后退回）；投标供应商</w:t>
      </w:r>
      <w:r>
        <w:rPr>
          <w:rFonts w:hint="eastAsia" w:ascii="宋体" w:hAnsi="宋体"/>
          <w:b/>
          <w:bCs/>
          <w:color w:val="auto"/>
          <w:sz w:val="21"/>
          <w:szCs w:val="21"/>
          <w:highlight w:val="none"/>
          <w:lang w:val="en-US" w:eastAsia="zh-CN"/>
        </w:rPr>
        <w:t>报名资料</w:t>
      </w:r>
      <w:r>
        <w:rPr>
          <w:rFonts w:hint="eastAsia" w:ascii="宋体" w:hAnsi="宋体"/>
          <w:b/>
          <w:bCs/>
          <w:color w:val="auto"/>
          <w:sz w:val="21"/>
          <w:szCs w:val="21"/>
          <w:highlight w:val="none"/>
        </w:rPr>
        <w:t>涉及多个包号的，应按包号</w:t>
      </w:r>
      <w:r>
        <w:rPr>
          <w:rFonts w:hint="eastAsia" w:ascii="宋体" w:hAnsi="宋体"/>
          <w:b/>
          <w:bCs/>
          <w:color w:val="auto"/>
          <w:sz w:val="21"/>
          <w:szCs w:val="21"/>
          <w:highlight w:val="none"/>
          <w:lang w:val="en-US" w:eastAsia="zh-CN"/>
        </w:rPr>
        <w:t>提交报名资料</w:t>
      </w:r>
      <w:r>
        <w:rPr>
          <w:rFonts w:hint="eastAsia" w:ascii="宋体" w:hAnsi="宋体"/>
          <w:b/>
          <w:bCs/>
          <w:color w:val="auto"/>
          <w:sz w:val="21"/>
          <w:szCs w:val="21"/>
          <w:highlight w:val="none"/>
        </w:rPr>
        <w:t>，即一个包号一份</w:t>
      </w:r>
      <w:r>
        <w:rPr>
          <w:rFonts w:hint="eastAsia" w:ascii="宋体" w:hAnsi="宋体"/>
          <w:b/>
          <w:bCs/>
          <w:color w:val="auto"/>
          <w:sz w:val="21"/>
          <w:szCs w:val="21"/>
          <w:highlight w:val="none"/>
          <w:lang w:val="en-US" w:eastAsia="zh-CN"/>
        </w:rPr>
        <w:t>报名资料，</w:t>
      </w:r>
      <w:r>
        <w:rPr>
          <w:rFonts w:hint="eastAsia" w:ascii="宋体" w:hAnsi="宋体"/>
          <w:b/>
          <w:bCs/>
          <w:color w:val="auto"/>
          <w:sz w:val="21"/>
          <w:szCs w:val="21"/>
          <w:highlight w:val="none"/>
        </w:rPr>
        <w:t>只有现场报名并通过资料审核的供应商才能参与谈判；</w:t>
      </w:r>
    </w:p>
    <w:p w14:paraId="467D28A5">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14:paraId="482E0FFC">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5</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5</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10</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14:paraId="60883316">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14:paraId="006F2827">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14:paraId="675DFA2C">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5</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7</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11</w:t>
      </w:r>
      <w:r>
        <w:rPr>
          <w:rFonts w:ascii="宋体" w:hAnsi="宋体"/>
          <w:color w:val="auto"/>
          <w:sz w:val="21"/>
          <w:szCs w:val="21"/>
          <w:highlight w:val="none"/>
          <w:u w:val="single"/>
        </w:rPr>
        <w:t>日</w:t>
      </w:r>
      <w:r>
        <w:rPr>
          <w:rFonts w:hint="eastAsia" w:ascii="宋体" w:hAnsi="宋体"/>
          <w:color w:val="auto"/>
          <w:sz w:val="21"/>
          <w:szCs w:val="21"/>
          <w:highlight w:val="none"/>
          <w:u w:val="none"/>
          <w:lang w:eastAsia="zh-CN"/>
        </w:rPr>
        <w:t>（</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bookmarkEnd w:id="9"/>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北京时间)</w:t>
      </w:r>
    </w:p>
    <w:p w14:paraId="68FE0A12">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14:paraId="6557B693">
      <w:pPr>
        <w:pStyle w:val="8"/>
        <w:ind w:firstLine="422" w:firstLineChars="20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 xml:space="preserve"> 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日 8：00-</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盖章扫描</w:t>
      </w:r>
      <w:r>
        <w:rPr>
          <w:rFonts w:hint="eastAsia" w:ascii="宋体" w:hAnsi="宋体"/>
          <w:b/>
          <w:bCs/>
          <w:color w:val="auto"/>
          <w:sz w:val="21"/>
          <w:szCs w:val="21"/>
          <w:highlight w:val="none"/>
          <w:lang w:val="en-US" w:eastAsia="zh-CN"/>
        </w:rPr>
        <w:t>电</w:t>
      </w:r>
      <w:r>
        <w:rPr>
          <w:rFonts w:hint="eastAsia" w:ascii="宋体" w:hAnsi="宋体"/>
          <w:color w:val="auto"/>
          <w:sz w:val="21"/>
          <w:szCs w:val="21"/>
          <w:highlight w:val="none"/>
          <w:lang w:val="en-US" w:eastAsia="zh-CN"/>
        </w:rPr>
        <w:t>子版谈判文件以</w:t>
      </w:r>
      <w:r>
        <w:rPr>
          <w:rFonts w:hint="eastAsia" w:ascii="宋体" w:hAnsi="宋体"/>
          <w:color w:val="auto"/>
          <w:sz w:val="21"/>
          <w:szCs w:val="21"/>
          <w:highlight w:val="none"/>
        </w:rPr>
        <w:t>LHZXYY-</w:t>
      </w:r>
      <w:r>
        <w:rPr>
          <w:rFonts w:hint="eastAsia" w:ascii="宋体" w:hAnsi="宋体"/>
          <w:color w:val="auto"/>
          <w:sz w:val="21"/>
          <w:szCs w:val="21"/>
          <w:highlight w:val="none"/>
          <w:lang w:val="en-US" w:eastAsia="zh-CN"/>
        </w:rPr>
        <w:t>Y</w:t>
      </w:r>
      <w:r>
        <w:rPr>
          <w:rFonts w:hint="eastAsia" w:ascii="宋体" w:hAnsi="宋体"/>
          <w:color w:val="auto"/>
          <w:sz w:val="21"/>
          <w:szCs w:val="21"/>
          <w:highlight w:val="none"/>
        </w:rPr>
        <w:t>YHC-202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16+包号+公司名称方式命名拷贝至U盘与纸质</w:t>
      </w:r>
      <w:r>
        <w:rPr>
          <w:rFonts w:hint="eastAsia" w:ascii="宋体" w:hAnsi="宋体"/>
          <w:color w:val="auto"/>
          <w:sz w:val="21"/>
          <w:szCs w:val="21"/>
          <w:highlight w:val="none"/>
        </w:rPr>
        <w:t>谈判应答文件</w:t>
      </w:r>
      <w:r>
        <w:rPr>
          <w:rFonts w:hint="eastAsia" w:ascii="宋体" w:hAnsi="宋体"/>
          <w:color w:val="auto"/>
          <w:sz w:val="21"/>
          <w:szCs w:val="21"/>
          <w:highlight w:val="none"/>
          <w:lang w:val="en-US" w:eastAsia="zh-CN"/>
        </w:rPr>
        <w:t>一并密封提交。</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25</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11</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p>
    <w:p w14:paraId="2D7D2A54">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11</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14:paraId="42396F58">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14:paraId="2457D3FC">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14:paraId="22DE69D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14:paraId="22912EAB">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14:paraId="10F31F8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李工</w:t>
      </w:r>
    </w:p>
    <w:p w14:paraId="587C8343">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14:paraId="7D386DA2">
      <w:pPr>
        <w:pStyle w:val="8"/>
        <w:rPr>
          <w:rFonts w:hint="eastAsia"/>
          <w:color w:val="auto"/>
          <w:sz w:val="21"/>
          <w:szCs w:val="21"/>
          <w:highlight w:val="none"/>
        </w:rPr>
      </w:pPr>
    </w:p>
    <w:p w14:paraId="6CD3CA68">
      <w:pPr>
        <w:rPr>
          <w:rFonts w:hint="eastAsia"/>
          <w:color w:val="auto"/>
          <w:highlight w:val="none"/>
        </w:rPr>
      </w:pPr>
    </w:p>
    <w:p w14:paraId="37E5EB4A">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5</w:t>
      </w:r>
      <w:r>
        <w:rPr>
          <w:rFonts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日</w:t>
      </w:r>
    </w:p>
    <w:p w14:paraId="1CC995E0">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800310"/>
      <w:bookmarkStart w:id="12" w:name="_Toc17799797"/>
      <w:bookmarkStart w:id="13" w:name="_Toc17800092"/>
      <w:bookmarkStart w:id="14" w:name="_Toc17799735"/>
    </w:p>
    <w:bookmarkEnd w:id="11"/>
    <w:bookmarkEnd w:id="12"/>
    <w:bookmarkEnd w:id="13"/>
    <w:bookmarkEnd w:id="14"/>
    <w:p w14:paraId="2EFA52AD">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656"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2"/>
        <w:gridCol w:w="560"/>
        <w:gridCol w:w="2350"/>
        <w:gridCol w:w="1195"/>
        <w:gridCol w:w="1977"/>
        <w:gridCol w:w="731"/>
        <w:gridCol w:w="1012"/>
        <w:gridCol w:w="980"/>
        <w:gridCol w:w="1319"/>
      </w:tblGrid>
      <w:tr w14:paraId="0256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14:paraId="7B2A3EC0">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560" w:type="dxa"/>
            <w:tcBorders>
              <w:top w:val="single" w:color="000000" w:sz="4" w:space="0"/>
              <w:left w:val="single" w:color="000000" w:sz="4" w:space="0"/>
              <w:bottom w:val="single" w:color="000000" w:sz="4" w:space="0"/>
              <w:right w:val="single" w:color="000000" w:sz="4" w:space="0"/>
            </w:tcBorders>
            <w:noWrap/>
            <w:vAlign w:val="center"/>
          </w:tcPr>
          <w:p w14:paraId="63ED4DF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包号</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00AA4DD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医用耗材名称</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14:paraId="1DFDF12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参考</w:t>
            </w:r>
            <w:r>
              <w:rPr>
                <w:rFonts w:hint="eastAsia" w:ascii="宋体" w:hAnsi="宋体" w:eastAsia="宋体" w:cs="宋体"/>
                <w:b/>
                <w:bCs/>
                <w:i w:val="0"/>
                <w:iCs w:val="0"/>
                <w:color w:val="auto"/>
                <w:kern w:val="0"/>
                <w:sz w:val="24"/>
                <w:szCs w:val="24"/>
                <w:u w:val="none"/>
                <w:lang w:val="en-US" w:eastAsia="zh-CN" w:bidi="ar"/>
              </w:rPr>
              <w:t>生产</w:t>
            </w:r>
          </w:p>
          <w:p w14:paraId="690A82A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企业</w:t>
            </w:r>
          </w:p>
        </w:tc>
        <w:tc>
          <w:tcPr>
            <w:tcW w:w="1977" w:type="dxa"/>
            <w:tcBorders>
              <w:top w:val="single" w:color="000000" w:sz="4" w:space="0"/>
              <w:left w:val="single" w:color="000000" w:sz="4" w:space="0"/>
              <w:bottom w:val="single" w:color="000000" w:sz="4" w:space="0"/>
              <w:right w:val="single" w:color="000000" w:sz="4" w:space="0"/>
            </w:tcBorders>
            <w:noWrap/>
            <w:vAlign w:val="center"/>
          </w:tcPr>
          <w:p w14:paraId="3E73A28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规格型号</w:t>
            </w:r>
          </w:p>
        </w:tc>
        <w:tc>
          <w:tcPr>
            <w:tcW w:w="731" w:type="dxa"/>
            <w:tcBorders>
              <w:top w:val="single" w:color="000000" w:sz="4" w:space="0"/>
              <w:left w:val="single" w:color="000000" w:sz="4" w:space="0"/>
              <w:bottom w:val="single" w:color="000000" w:sz="4" w:space="0"/>
              <w:right w:val="single" w:color="000000" w:sz="4" w:space="0"/>
            </w:tcBorders>
            <w:noWrap/>
            <w:vAlign w:val="center"/>
          </w:tcPr>
          <w:p w14:paraId="10E88DF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计量单位</w:t>
            </w:r>
          </w:p>
        </w:tc>
        <w:tc>
          <w:tcPr>
            <w:tcW w:w="1012" w:type="dxa"/>
            <w:tcBorders>
              <w:top w:val="single" w:color="000000" w:sz="4" w:space="0"/>
              <w:left w:val="single" w:color="000000" w:sz="4" w:space="0"/>
              <w:bottom w:val="single" w:color="000000" w:sz="4" w:space="0"/>
              <w:right w:val="single" w:color="000000" w:sz="4" w:space="0"/>
            </w:tcBorders>
            <w:noWrap/>
            <w:vAlign w:val="center"/>
          </w:tcPr>
          <w:p w14:paraId="524AC0A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预计采购数量</w:t>
            </w:r>
          </w:p>
        </w:tc>
        <w:tc>
          <w:tcPr>
            <w:tcW w:w="980" w:type="dxa"/>
            <w:tcBorders>
              <w:top w:val="single" w:color="000000" w:sz="4" w:space="0"/>
              <w:left w:val="single" w:color="000000" w:sz="4" w:space="0"/>
              <w:bottom w:val="single" w:color="000000" w:sz="4" w:space="0"/>
              <w:right w:val="single" w:color="000000" w:sz="4" w:space="0"/>
            </w:tcBorders>
            <w:noWrap/>
            <w:vAlign w:val="center"/>
          </w:tcPr>
          <w:p w14:paraId="6E3229D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上限价（元）</w:t>
            </w:r>
          </w:p>
        </w:tc>
        <w:tc>
          <w:tcPr>
            <w:tcW w:w="1319" w:type="dxa"/>
            <w:tcBorders>
              <w:top w:val="single" w:color="000000" w:sz="4" w:space="0"/>
              <w:left w:val="single" w:color="000000" w:sz="4" w:space="0"/>
              <w:bottom w:val="single" w:color="000000" w:sz="4" w:space="0"/>
              <w:right w:val="single" w:color="000000" w:sz="4" w:space="0"/>
            </w:tcBorders>
            <w:noWrap/>
            <w:vAlign w:val="center"/>
          </w:tcPr>
          <w:p w14:paraId="0916012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备注</w:t>
            </w:r>
          </w:p>
        </w:tc>
      </w:tr>
      <w:tr w14:paraId="465F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66D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bookmarkStart w:id="15" w:name="OLE_LINK1" w:colFirst="5" w:colLast="5"/>
            <w:r>
              <w:rPr>
                <w:rFonts w:hint="eastAsia" w:ascii="宋体" w:hAnsi="宋体" w:eastAsia="宋体" w:cs="宋体"/>
                <w:i w:val="0"/>
                <w:iCs w:val="0"/>
                <w:color w:val="000000"/>
                <w:kern w:val="0"/>
                <w:sz w:val="22"/>
                <w:szCs w:val="22"/>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1201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206E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组合式外固定支架</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F61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科惠</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A042">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环型 （螺杆）115</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536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81F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8DE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1750</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8854">
            <w:pPr>
              <w:rPr>
                <w:rFonts w:hint="default" w:ascii="宋体" w:hAnsi="宋体" w:eastAsia="宋体" w:cs="宋体"/>
                <w:i w:val="0"/>
                <w:iCs w:val="0"/>
                <w:color w:val="000000"/>
                <w:sz w:val="22"/>
                <w:szCs w:val="22"/>
                <w:u w:val="none"/>
                <w:lang w:val="en-US" w:eastAsia="zh-CN"/>
              </w:rPr>
            </w:pPr>
          </w:p>
        </w:tc>
      </w:tr>
      <w:tr w14:paraId="6688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3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4FE489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56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D637E4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2350"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0B6F8CC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组合式外固定支架</w:t>
            </w:r>
          </w:p>
        </w:tc>
        <w:tc>
          <w:tcPr>
            <w:tcW w:w="1195"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0F58420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科惠</w:t>
            </w:r>
          </w:p>
        </w:tc>
        <w:tc>
          <w:tcPr>
            <w:tcW w:w="197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3D07EB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环型 （螺杆）165</w:t>
            </w:r>
          </w:p>
        </w:tc>
        <w:tc>
          <w:tcPr>
            <w:tcW w:w="73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4697EA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1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3A65AB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8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9E613F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1750</w:t>
            </w:r>
          </w:p>
        </w:tc>
        <w:tc>
          <w:tcPr>
            <w:tcW w:w="131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BE53B00">
            <w:pPr>
              <w:rPr>
                <w:rFonts w:hint="eastAsia" w:ascii="宋体" w:hAnsi="宋体" w:eastAsia="宋体" w:cs="宋体"/>
                <w:i w:val="0"/>
                <w:iCs w:val="0"/>
                <w:color w:val="000000"/>
                <w:sz w:val="22"/>
                <w:szCs w:val="22"/>
                <w:u w:val="none"/>
                <w:lang w:val="en-US" w:eastAsia="zh-CN"/>
              </w:rPr>
            </w:pPr>
          </w:p>
        </w:tc>
      </w:tr>
      <w:tr w14:paraId="52E2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5C90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DD951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2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EE999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组合式外固定支架</w:t>
            </w:r>
          </w:p>
        </w:tc>
        <w:tc>
          <w:tcPr>
            <w:tcW w:w="11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005A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科惠</w:t>
            </w:r>
          </w:p>
        </w:tc>
        <w:tc>
          <w:tcPr>
            <w:tcW w:w="1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DEC61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环型 （螺杆）200</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FE4B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982F2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3B61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1750</w:t>
            </w:r>
          </w:p>
        </w:tc>
        <w:tc>
          <w:tcPr>
            <w:tcW w:w="13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77ABC6">
            <w:pPr>
              <w:rPr>
                <w:rFonts w:hint="eastAsia" w:ascii="宋体" w:hAnsi="宋体" w:eastAsia="宋体" w:cs="宋体"/>
                <w:i w:val="0"/>
                <w:iCs w:val="0"/>
                <w:color w:val="000000"/>
                <w:sz w:val="22"/>
                <w:szCs w:val="22"/>
                <w:u w:val="none"/>
                <w:lang w:val="en-US" w:eastAsia="zh-CN"/>
              </w:rPr>
            </w:pPr>
          </w:p>
        </w:tc>
      </w:tr>
      <w:tr w14:paraId="106F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474B8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56FB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2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EBEC4E">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组合式外固定支架</w:t>
            </w:r>
          </w:p>
        </w:tc>
        <w:tc>
          <w:tcPr>
            <w:tcW w:w="11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9C8D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科惠</w:t>
            </w:r>
          </w:p>
        </w:tc>
        <w:tc>
          <w:tcPr>
            <w:tcW w:w="1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75E20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环型 （螺杆）300</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3B0C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6CC8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177FC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1750</w:t>
            </w:r>
          </w:p>
        </w:tc>
        <w:tc>
          <w:tcPr>
            <w:tcW w:w="13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567967">
            <w:pPr>
              <w:rPr>
                <w:rFonts w:hint="default" w:ascii="宋体" w:hAnsi="宋体" w:eastAsia="宋体" w:cs="宋体"/>
                <w:i w:val="0"/>
                <w:iCs w:val="0"/>
                <w:color w:val="000000"/>
                <w:sz w:val="22"/>
                <w:szCs w:val="22"/>
                <w:u w:val="none"/>
                <w:lang w:val="en-US" w:eastAsia="zh-CN"/>
              </w:rPr>
            </w:pPr>
          </w:p>
        </w:tc>
      </w:tr>
      <w:tr w14:paraId="4315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7DE1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54E6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2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E3E399">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组合式外固定支架</w:t>
            </w:r>
          </w:p>
        </w:tc>
        <w:tc>
          <w:tcPr>
            <w:tcW w:w="11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E479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科惠</w:t>
            </w:r>
          </w:p>
        </w:tc>
        <w:tc>
          <w:tcPr>
            <w:tcW w:w="1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B6713">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环型 （螺杆）400</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2EEF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2CAD9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EF942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1750</w:t>
            </w:r>
          </w:p>
        </w:tc>
        <w:tc>
          <w:tcPr>
            <w:tcW w:w="13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8EE2A">
            <w:pPr>
              <w:rPr>
                <w:rFonts w:hint="eastAsia" w:ascii="宋体" w:hAnsi="宋体" w:eastAsia="宋体" w:cs="宋体"/>
                <w:i w:val="0"/>
                <w:iCs w:val="0"/>
                <w:color w:val="000000"/>
                <w:sz w:val="22"/>
                <w:szCs w:val="22"/>
                <w:u w:val="none"/>
                <w:lang w:val="en-US" w:eastAsia="zh-CN"/>
              </w:rPr>
            </w:pPr>
          </w:p>
        </w:tc>
      </w:tr>
      <w:tr w14:paraId="622B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D4776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FE55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2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A03951">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组合式外固定支架</w:t>
            </w:r>
          </w:p>
        </w:tc>
        <w:tc>
          <w:tcPr>
            <w:tcW w:w="11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03C2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科惠</w:t>
            </w:r>
          </w:p>
        </w:tc>
        <w:tc>
          <w:tcPr>
            <w:tcW w:w="1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FD382">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环型 （螺杆）60</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76BD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C73B3">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E6CF4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1750</w:t>
            </w:r>
          </w:p>
        </w:tc>
        <w:tc>
          <w:tcPr>
            <w:tcW w:w="13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D6B9D0">
            <w:pPr>
              <w:rPr>
                <w:rFonts w:hint="eastAsia" w:ascii="宋体" w:hAnsi="宋体" w:eastAsia="宋体" w:cs="宋体"/>
                <w:i w:val="0"/>
                <w:iCs w:val="0"/>
                <w:color w:val="000000"/>
                <w:sz w:val="22"/>
                <w:szCs w:val="22"/>
                <w:u w:val="none"/>
                <w:lang w:val="en-US" w:eastAsia="zh-CN"/>
              </w:rPr>
            </w:pPr>
          </w:p>
        </w:tc>
      </w:tr>
      <w:tr w14:paraId="32672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7803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37315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2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2C2FB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组合式外固定支架</w:t>
            </w:r>
          </w:p>
        </w:tc>
        <w:tc>
          <w:tcPr>
            <w:tcW w:w="11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C0EF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科惠</w:t>
            </w:r>
          </w:p>
        </w:tc>
        <w:tc>
          <w:tcPr>
            <w:tcW w:w="1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F2F7D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环型 （螺杆）85</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493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9130F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F327D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1750</w:t>
            </w:r>
          </w:p>
        </w:tc>
        <w:tc>
          <w:tcPr>
            <w:tcW w:w="13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5A1853">
            <w:pPr>
              <w:rPr>
                <w:rFonts w:hint="eastAsia" w:ascii="宋体" w:hAnsi="宋体" w:eastAsia="宋体" w:cs="宋体"/>
                <w:i w:val="0"/>
                <w:iCs w:val="0"/>
                <w:color w:val="000000"/>
                <w:sz w:val="22"/>
                <w:szCs w:val="22"/>
                <w:u w:val="none"/>
                <w:lang w:val="en-US" w:eastAsia="zh-CN"/>
              </w:rPr>
            </w:pPr>
          </w:p>
        </w:tc>
      </w:tr>
      <w:tr w14:paraId="76A01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C0DC1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A9B8F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2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2F41C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组合式外固定支架</w:t>
            </w:r>
          </w:p>
        </w:tc>
        <w:tc>
          <w:tcPr>
            <w:tcW w:w="11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A4D1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科惠</w:t>
            </w:r>
          </w:p>
        </w:tc>
        <w:tc>
          <w:tcPr>
            <w:tcW w:w="1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DF588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环型 （5/8环）φ100</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7A34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047C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0E5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9900</w:t>
            </w:r>
          </w:p>
        </w:tc>
        <w:tc>
          <w:tcPr>
            <w:tcW w:w="13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7BEAA7">
            <w:pPr>
              <w:rPr>
                <w:rFonts w:hint="eastAsia" w:ascii="宋体" w:hAnsi="宋体" w:eastAsia="宋体" w:cs="宋体"/>
                <w:i w:val="0"/>
                <w:iCs w:val="0"/>
                <w:color w:val="000000"/>
                <w:sz w:val="22"/>
                <w:szCs w:val="22"/>
                <w:u w:val="none"/>
                <w:lang w:val="en-US" w:eastAsia="zh-CN"/>
              </w:rPr>
            </w:pPr>
          </w:p>
        </w:tc>
      </w:tr>
      <w:tr w14:paraId="66676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D5DF2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30ADC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2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7920C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组合式外固定支架</w:t>
            </w:r>
          </w:p>
        </w:tc>
        <w:tc>
          <w:tcPr>
            <w:tcW w:w="11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95D2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科惠</w:t>
            </w:r>
          </w:p>
        </w:tc>
        <w:tc>
          <w:tcPr>
            <w:tcW w:w="1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911B6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环型 （5/8环）φ120</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461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445F9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28A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9900</w:t>
            </w:r>
          </w:p>
        </w:tc>
        <w:tc>
          <w:tcPr>
            <w:tcW w:w="13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265669">
            <w:pPr>
              <w:rPr>
                <w:rFonts w:hint="eastAsia" w:ascii="宋体" w:hAnsi="宋体" w:eastAsia="宋体" w:cs="宋体"/>
                <w:i w:val="0"/>
                <w:iCs w:val="0"/>
                <w:color w:val="000000"/>
                <w:sz w:val="22"/>
                <w:szCs w:val="22"/>
                <w:u w:val="none"/>
                <w:lang w:val="en-US" w:eastAsia="zh-CN"/>
              </w:rPr>
            </w:pPr>
          </w:p>
        </w:tc>
      </w:tr>
      <w:tr w14:paraId="33E31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88429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BDD8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2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002AA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组合式外固定支架</w:t>
            </w:r>
          </w:p>
        </w:tc>
        <w:tc>
          <w:tcPr>
            <w:tcW w:w="11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BB7C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科惠</w:t>
            </w:r>
          </w:p>
        </w:tc>
        <w:tc>
          <w:tcPr>
            <w:tcW w:w="1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E5DBB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环型 （5/8环）φ140</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765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DA2C7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4D37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9900</w:t>
            </w:r>
          </w:p>
        </w:tc>
        <w:tc>
          <w:tcPr>
            <w:tcW w:w="13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9DB7E7">
            <w:pPr>
              <w:rPr>
                <w:rFonts w:hint="eastAsia" w:ascii="宋体" w:hAnsi="宋体" w:eastAsia="宋体" w:cs="宋体"/>
                <w:i w:val="0"/>
                <w:iCs w:val="0"/>
                <w:color w:val="000000"/>
                <w:sz w:val="22"/>
                <w:szCs w:val="22"/>
                <w:u w:val="none"/>
                <w:lang w:val="en-US" w:eastAsia="zh-CN"/>
              </w:rPr>
            </w:pPr>
          </w:p>
        </w:tc>
      </w:tr>
      <w:tr w14:paraId="5D740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F523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44853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2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589A3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组合式外固定支架</w:t>
            </w:r>
          </w:p>
        </w:tc>
        <w:tc>
          <w:tcPr>
            <w:tcW w:w="11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6DC1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科惠</w:t>
            </w:r>
          </w:p>
        </w:tc>
        <w:tc>
          <w:tcPr>
            <w:tcW w:w="1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97AD1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环型 （5/8环）φ160</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B5C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6DEE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2F0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9900</w:t>
            </w:r>
          </w:p>
        </w:tc>
        <w:tc>
          <w:tcPr>
            <w:tcW w:w="13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470D5C">
            <w:pPr>
              <w:rPr>
                <w:rFonts w:hint="eastAsia" w:ascii="宋体" w:hAnsi="宋体" w:eastAsia="宋体" w:cs="宋体"/>
                <w:i w:val="0"/>
                <w:iCs w:val="0"/>
                <w:color w:val="000000"/>
                <w:sz w:val="22"/>
                <w:szCs w:val="22"/>
                <w:u w:val="none"/>
                <w:lang w:val="en-US" w:eastAsia="zh-CN"/>
              </w:rPr>
            </w:pPr>
          </w:p>
        </w:tc>
      </w:tr>
      <w:tr w14:paraId="4B6C5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40338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D69AC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2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F5E85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组合式外固定支架</w:t>
            </w:r>
          </w:p>
        </w:tc>
        <w:tc>
          <w:tcPr>
            <w:tcW w:w="11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10B0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科惠</w:t>
            </w:r>
          </w:p>
        </w:tc>
        <w:tc>
          <w:tcPr>
            <w:tcW w:w="1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3421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环型 （5/8环）φ180</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FCB3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72AF3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4FFE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9900</w:t>
            </w:r>
          </w:p>
        </w:tc>
        <w:tc>
          <w:tcPr>
            <w:tcW w:w="13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85DB84">
            <w:pPr>
              <w:rPr>
                <w:rFonts w:hint="eastAsia" w:ascii="宋体" w:hAnsi="宋体" w:eastAsia="宋体" w:cs="宋体"/>
                <w:i w:val="0"/>
                <w:iCs w:val="0"/>
                <w:color w:val="000000"/>
                <w:sz w:val="22"/>
                <w:szCs w:val="22"/>
                <w:u w:val="none"/>
                <w:lang w:val="en-US" w:eastAsia="zh-CN"/>
              </w:rPr>
            </w:pPr>
          </w:p>
        </w:tc>
      </w:tr>
      <w:tr w14:paraId="12EC4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4498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D82B7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2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FD459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组合式外固定支架</w:t>
            </w:r>
          </w:p>
        </w:tc>
        <w:tc>
          <w:tcPr>
            <w:tcW w:w="11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B0DF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科惠</w:t>
            </w:r>
          </w:p>
        </w:tc>
        <w:tc>
          <w:tcPr>
            <w:tcW w:w="1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8546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环型 （5/8环）φ200</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CBF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55246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C5E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9900</w:t>
            </w:r>
          </w:p>
        </w:tc>
        <w:tc>
          <w:tcPr>
            <w:tcW w:w="13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F87F08">
            <w:pPr>
              <w:rPr>
                <w:rFonts w:hint="eastAsia" w:ascii="宋体" w:hAnsi="宋体" w:eastAsia="宋体" w:cs="宋体"/>
                <w:i w:val="0"/>
                <w:iCs w:val="0"/>
                <w:color w:val="000000"/>
                <w:sz w:val="22"/>
                <w:szCs w:val="22"/>
                <w:u w:val="none"/>
                <w:lang w:val="en-US" w:eastAsia="zh-CN"/>
              </w:rPr>
            </w:pPr>
          </w:p>
        </w:tc>
      </w:tr>
      <w:tr w14:paraId="12256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260AC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D7F1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2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FBEFE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组合式外固定支架</w:t>
            </w:r>
          </w:p>
        </w:tc>
        <w:tc>
          <w:tcPr>
            <w:tcW w:w="11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DD96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科惠</w:t>
            </w:r>
          </w:p>
        </w:tc>
        <w:tc>
          <w:tcPr>
            <w:tcW w:w="1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340AE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环型 （半环）φ100</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8E1A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F842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1E2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9900</w:t>
            </w:r>
          </w:p>
        </w:tc>
        <w:tc>
          <w:tcPr>
            <w:tcW w:w="13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AA225">
            <w:pPr>
              <w:rPr>
                <w:rFonts w:hint="eastAsia" w:ascii="宋体" w:hAnsi="宋体" w:eastAsia="宋体" w:cs="宋体"/>
                <w:i w:val="0"/>
                <w:iCs w:val="0"/>
                <w:color w:val="000000"/>
                <w:sz w:val="22"/>
                <w:szCs w:val="22"/>
                <w:u w:val="none"/>
                <w:lang w:val="en-US" w:eastAsia="zh-CN"/>
              </w:rPr>
            </w:pPr>
          </w:p>
        </w:tc>
      </w:tr>
      <w:tr w14:paraId="30F7A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BD75A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4DE70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2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D7951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组合式外固定支架</w:t>
            </w:r>
          </w:p>
        </w:tc>
        <w:tc>
          <w:tcPr>
            <w:tcW w:w="11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E7E4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科惠</w:t>
            </w:r>
          </w:p>
        </w:tc>
        <w:tc>
          <w:tcPr>
            <w:tcW w:w="1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7A82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环型 （半环）φ140</w:t>
            </w: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745E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3501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99F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9900</w:t>
            </w:r>
          </w:p>
        </w:tc>
        <w:tc>
          <w:tcPr>
            <w:tcW w:w="13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47779">
            <w:pPr>
              <w:rPr>
                <w:rFonts w:hint="eastAsia" w:ascii="宋体" w:hAnsi="宋体" w:eastAsia="宋体" w:cs="宋体"/>
                <w:i w:val="0"/>
                <w:iCs w:val="0"/>
                <w:color w:val="000000"/>
                <w:sz w:val="22"/>
                <w:szCs w:val="22"/>
                <w:u w:val="none"/>
                <w:lang w:val="en-US" w:eastAsia="zh-CN"/>
              </w:rPr>
            </w:pPr>
          </w:p>
        </w:tc>
      </w:tr>
      <w:bookmarkEnd w:id="15"/>
      <w:tr w14:paraId="5C651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5BE7D62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7534315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02A2E8C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组合式外固定支架</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14:paraId="1F6EED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科惠</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27B2E94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环型 （半环）φ160</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7ED09E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50F2871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02C185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9900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4CBDF213">
            <w:pPr>
              <w:rPr>
                <w:rFonts w:hint="eastAsia" w:ascii="宋体" w:hAnsi="宋体" w:eastAsia="宋体" w:cs="宋体"/>
                <w:i w:val="0"/>
                <w:iCs w:val="0"/>
                <w:color w:val="000000"/>
                <w:sz w:val="22"/>
                <w:szCs w:val="22"/>
                <w:u w:val="none"/>
                <w:lang w:val="en-US" w:eastAsia="zh-CN"/>
              </w:rPr>
            </w:pPr>
          </w:p>
        </w:tc>
      </w:tr>
      <w:tr w14:paraId="3320F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39A7B71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1FF040B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72642D6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组合式外固定支架</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14:paraId="48A4F5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科惠</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2B57112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环型 （半环）φ180</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335835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2BA55D9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44BFA4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9900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76E1DC07">
            <w:pPr>
              <w:rPr>
                <w:rFonts w:hint="eastAsia" w:ascii="宋体" w:hAnsi="宋体" w:eastAsia="宋体" w:cs="宋体"/>
                <w:i w:val="0"/>
                <w:iCs w:val="0"/>
                <w:color w:val="000000"/>
                <w:sz w:val="22"/>
                <w:szCs w:val="22"/>
                <w:u w:val="none"/>
                <w:lang w:val="en-US" w:eastAsia="zh-CN"/>
              </w:rPr>
            </w:pPr>
          </w:p>
        </w:tc>
      </w:tr>
      <w:tr w14:paraId="0F285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7A2702A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4478EC8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0FBD85F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组合式外固定支架</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14:paraId="55FDF6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科惠</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65AE592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环型 （半环）φ200</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032745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12B1EE7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6BFE0D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9900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5D8A7504">
            <w:pPr>
              <w:rPr>
                <w:rFonts w:hint="eastAsia" w:ascii="宋体" w:hAnsi="宋体" w:eastAsia="宋体" w:cs="宋体"/>
                <w:i w:val="0"/>
                <w:iCs w:val="0"/>
                <w:color w:val="000000"/>
                <w:sz w:val="22"/>
                <w:szCs w:val="22"/>
                <w:u w:val="none"/>
                <w:lang w:val="en-US" w:eastAsia="zh-CN"/>
              </w:rPr>
            </w:pPr>
          </w:p>
        </w:tc>
      </w:tr>
      <w:tr w14:paraId="086D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29FA2F6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38C7AF7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24C2BF4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组合式外固定支架</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14:paraId="4C7890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科惠</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0F52ED5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环型 （半环）φ220</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5475F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03066C6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4D5BD7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9900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0E1BD95F">
            <w:pPr>
              <w:rPr>
                <w:rFonts w:hint="eastAsia" w:ascii="宋体" w:hAnsi="宋体" w:eastAsia="宋体" w:cs="宋体"/>
                <w:i w:val="0"/>
                <w:iCs w:val="0"/>
                <w:color w:val="000000"/>
                <w:sz w:val="22"/>
                <w:szCs w:val="22"/>
                <w:u w:val="none"/>
                <w:lang w:val="en-US" w:eastAsia="zh-CN"/>
              </w:rPr>
            </w:pPr>
          </w:p>
        </w:tc>
      </w:tr>
      <w:tr w14:paraId="48650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50DD566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173A079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5664AE9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组合式外固定支架</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14:paraId="6894BB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科惠</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12D1C6E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环型 （半环）φ240</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48C6B4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01B1EE1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4D70E7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9900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005E7212">
            <w:pPr>
              <w:rPr>
                <w:rFonts w:hint="eastAsia" w:ascii="宋体" w:hAnsi="宋体" w:eastAsia="宋体" w:cs="宋体"/>
                <w:i w:val="0"/>
                <w:iCs w:val="0"/>
                <w:color w:val="000000"/>
                <w:sz w:val="22"/>
                <w:szCs w:val="22"/>
                <w:u w:val="none"/>
                <w:lang w:val="en-US" w:eastAsia="zh-CN"/>
              </w:rPr>
            </w:pPr>
          </w:p>
        </w:tc>
      </w:tr>
      <w:tr w14:paraId="393CD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076F1F8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573BAE8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06753A0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组合式外固定支架</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14:paraId="60B4DE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科惠</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477C388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环型 （半环）φ80</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0FCF46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6915C36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73956B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9900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7EFE8BBD">
            <w:pPr>
              <w:rPr>
                <w:rFonts w:hint="eastAsia" w:ascii="宋体" w:hAnsi="宋体" w:eastAsia="宋体" w:cs="宋体"/>
                <w:i w:val="0"/>
                <w:iCs w:val="0"/>
                <w:color w:val="000000"/>
                <w:sz w:val="22"/>
                <w:szCs w:val="22"/>
                <w:u w:val="none"/>
                <w:lang w:val="en-US" w:eastAsia="zh-CN"/>
              </w:rPr>
            </w:pPr>
          </w:p>
        </w:tc>
      </w:tr>
      <w:tr w14:paraId="6AC4C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0984A24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597F44D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7A970C7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组合式外固定支架</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14:paraId="33C3A8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科惠</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0455672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环型 （全环）φ100</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3E7D95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572E60E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575AF2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9900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757551C4">
            <w:pPr>
              <w:rPr>
                <w:rFonts w:hint="eastAsia" w:ascii="宋体" w:hAnsi="宋体" w:eastAsia="宋体" w:cs="宋体"/>
                <w:i w:val="0"/>
                <w:iCs w:val="0"/>
                <w:color w:val="000000"/>
                <w:sz w:val="22"/>
                <w:szCs w:val="22"/>
                <w:u w:val="none"/>
                <w:lang w:val="en-US" w:eastAsia="zh-CN"/>
              </w:rPr>
            </w:pPr>
          </w:p>
        </w:tc>
      </w:tr>
      <w:tr w14:paraId="39949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39C39F3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45840B6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2A4EC43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组合式外固定支架</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14:paraId="3F240B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科惠</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048BA0A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环型 （全环）φ120</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1803EC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558E95C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50DCB0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9900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1281196B">
            <w:pPr>
              <w:rPr>
                <w:rFonts w:hint="eastAsia" w:ascii="宋体" w:hAnsi="宋体" w:eastAsia="宋体" w:cs="宋体"/>
                <w:i w:val="0"/>
                <w:iCs w:val="0"/>
                <w:color w:val="000000"/>
                <w:sz w:val="22"/>
                <w:szCs w:val="22"/>
                <w:u w:val="none"/>
                <w:lang w:val="en-US" w:eastAsia="zh-CN"/>
              </w:rPr>
            </w:pPr>
          </w:p>
        </w:tc>
      </w:tr>
      <w:tr w14:paraId="08E8A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57A646B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6E45DAF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6FB98EE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组合式外固定支架</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14:paraId="31C073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科惠</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5F5840D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环型 （全环）φ140</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07CAE7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413363D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3C3FE5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9900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4C65FB0E">
            <w:pPr>
              <w:rPr>
                <w:rFonts w:hint="eastAsia" w:ascii="宋体" w:hAnsi="宋体" w:eastAsia="宋体" w:cs="宋体"/>
                <w:i w:val="0"/>
                <w:iCs w:val="0"/>
                <w:color w:val="000000"/>
                <w:sz w:val="22"/>
                <w:szCs w:val="22"/>
                <w:u w:val="none"/>
                <w:lang w:val="en-US" w:eastAsia="zh-CN"/>
              </w:rPr>
            </w:pPr>
          </w:p>
        </w:tc>
      </w:tr>
      <w:tr w14:paraId="79068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6760A45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6A39A25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5609EA6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组合式外固定支架</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14:paraId="13CBF7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科惠</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726B241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环型 （全环）φ160</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4F5C22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2ECA84F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6F7B14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9900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6B1A60EC">
            <w:pPr>
              <w:rPr>
                <w:rFonts w:hint="eastAsia" w:ascii="宋体" w:hAnsi="宋体" w:eastAsia="宋体" w:cs="宋体"/>
                <w:i w:val="0"/>
                <w:iCs w:val="0"/>
                <w:color w:val="000000"/>
                <w:sz w:val="22"/>
                <w:szCs w:val="22"/>
                <w:u w:val="none"/>
                <w:lang w:val="en-US" w:eastAsia="zh-CN"/>
              </w:rPr>
            </w:pPr>
          </w:p>
        </w:tc>
      </w:tr>
      <w:tr w14:paraId="0F47B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1CF009C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47F7C24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2DC90BB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组合式外固定支架</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14:paraId="048FB1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科惠</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4283E4B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环型 （全环）φ180</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66C3D3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22F2689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27A5AF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9900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0419168B">
            <w:pPr>
              <w:rPr>
                <w:rFonts w:hint="eastAsia" w:ascii="宋体" w:hAnsi="宋体" w:eastAsia="宋体" w:cs="宋体"/>
                <w:i w:val="0"/>
                <w:iCs w:val="0"/>
                <w:color w:val="000000"/>
                <w:sz w:val="22"/>
                <w:szCs w:val="22"/>
                <w:u w:val="none"/>
                <w:lang w:val="en-US" w:eastAsia="zh-CN"/>
              </w:rPr>
            </w:pPr>
          </w:p>
        </w:tc>
      </w:tr>
      <w:tr w14:paraId="5B55B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64DD606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2C90A6F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7477C6A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组合式外固定支架</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14:paraId="44E0FD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科惠</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2297282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环型 （全环）φ200</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0319B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75F7F96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79D1A7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9900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2DCC1410">
            <w:pPr>
              <w:rPr>
                <w:rFonts w:hint="eastAsia" w:ascii="宋体" w:hAnsi="宋体" w:eastAsia="宋体" w:cs="宋体"/>
                <w:i w:val="0"/>
                <w:iCs w:val="0"/>
                <w:color w:val="000000"/>
                <w:sz w:val="22"/>
                <w:szCs w:val="22"/>
                <w:u w:val="none"/>
                <w:lang w:val="en-US" w:eastAsia="zh-CN"/>
              </w:rPr>
            </w:pPr>
          </w:p>
        </w:tc>
      </w:tr>
      <w:tr w14:paraId="39D06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1F32C68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6949937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0DF0712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组合式外固定支架</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14:paraId="67F590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科惠</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7A43898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环型 （全环）φ220</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1CD200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235CA71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6BE444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9900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596B8029">
            <w:pPr>
              <w:rPr>
                <w:rFonts w:hint="eastAsia" w:ascii="宋体" w:hAnsi="宋体" w:eastAsia="宋体" w:cs="宋体"/>
                <w:i w:val="0"/>
                <w:iCs w:val="0"/>
                <w:color w:val="000000"/>
                <w:sz w:val="22"/>
                <w:szCs w:val="22"/>
                <w:u w:val="none"/>
                <w:lang w:val="en-US" w:eastAsia="zh-CN"/>
              </w:rPr>
            </w:pPr>
          </w:p>
        </w:tc>
      </w:tr>
      <w:tr w14:paraId="10E5B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734CA3E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474861A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6267328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组合式外固定支架</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14:paraId="141352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科惠</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617CCB4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环型 （全环）φ240</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6411D7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7EF4B7E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669E50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9900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2A261069">
            <w:pPr>
              <w:rPr>
                <w:rFonts w:hint="eastAsia" w:ascii="宋体" w:hAnsi="宋体" w:eastAsia="宋体" w:cs="宋体"/>
                <w:i w:val="0"/>
                <w:iCs w:val="0"/>
                <w:color w:val="000000"/>
                <w:sz w:val="22"/>
                <w:szCs w:val="22"/>
                <w:u w:val="none"/>
                <w:lang w:val="en-US" w:eastAsia="zh-CN"/>
              </w:rPr>
            </w:pPr>
          </w:p>
        </w:tc>
      </w:tr>
      <w:tr w14:paraId="03534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694BBD6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247BBFA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2792DC1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组合式外固定支架</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14:paraId="7E8D69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科惠</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56DBBA9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环型 （全环）φ80</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05903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7AAD975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20E355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9900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32B7FE77">
            <w:pPr>
              <w:rPr>
                <w:rFonts w:hint="eastAsia" w:ascii="宋体" w:hAnsi="宋体" w:eastAsia="宋体" w:cs="宋体"/>
                <w:i w:val="0"/>
                <w:iCs w:val="0"/>
                <w:color w:val="000000"/>
                <w:sz w:val="22"/>
                <w:szCs w:val="22"/>
                <w:u w:val="none"/>
                <w:lang w:val="en-US" w:eastAsia="zh-CN"/>
              </w:rPr>
            </w:pPr>
          </w:p>
        </w:tc>
      </w:tr>
      <w:tr w14:paraId="352EC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249B565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679FF83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6656A81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组合式外固定支架</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14:paraId="036C15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科惠</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614DBAE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环型 （足环）φ100</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37AC0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32842D4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28DFA1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9900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7F992560">
            <w:pPr>
              <w:rPr>
                <w:rFonts w:hint="eastAsia" w:ascii="宋体" w:hAnsi="宋体" w:eastAsia="宋体" w:cs="宋体"/>
                <w:i w:val="0"/>
                <w:iCs w:val="0"/>
                <w:color w:val="000000"/>
                <w:sz w:val="22"/>
                <w:szCs w:val="22"/>
                <w:u w:val="none"/>
                <w:lang w:val="en-US" w:eastAsia="zh-CN"/>
              </w:rPr>
            </w:pPr>
          </w:p>
        </w:tc>
      </w:tr>
      <w:tr w14:paraId="2990F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4506166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56A99FB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38BCD45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组合式外固定支架</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14:paraId="631C4E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科惠</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44AFCC8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环型 （足环）φ120</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AA4DE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03CB866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5AEB59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9900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4E879889">
            <w:pPr>
              <w:rPr>
                <w:rFonts w:hint="eastAsia" w:ascii="宋体" w:hAnsi="宋体" w:eastAsia="宋体" w:cs="宋体"/>
                <w:i w:val="0"/>
                <w:iCs w:val="0"/>
                <w:color w:val="000000"/>
                <w:sz w:val="22"/>
                <w:szCs w:val="22"/>
                <w:u w:val="none"/>
                <w:lang w:val="en-US" w:eastAsia="zh-CN"/>
              </w:rPr>
            </w:pPr>
          </w:p>
        </w:tc>
      </w:tr>
      <w:tr w14:paraId="5479A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1985938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0C13ABA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4CD5771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组合式外固定支架</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14:paraId="32B982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科惠</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40A8D2B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环型 （足环）φ140</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678AEE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1122300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228F76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9900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57AC081C">
            <w:pPr>
              <w:rPr>
                <w:rFonts w:hint="eastAsia" w:ascii="宋体" w:hAnsi="宋体" w:eastAsia="宋体" w:cs="宋体"/>
                <w:i w:val="0"/>
                <w:iCs w:val="0"/>
                <w:color w:val="000000"/>
                <w:sz w:val="22"/>
                <w:szCs w:val="22"/>
                <w:u w:val="none"/>
                <w:lang w:val="en-US" w:eastAsia="zh-CN"/>
              </w:rPr>
            </w:pPr>
          </w:p>
        </w:tc>
      </w:tr>
      <w:tr w14:paraId="0AA4C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3A9BFD5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5943483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655B6AE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组合式外固定支架</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14:paraId="226480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科惠</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6BAF576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环型 （足环）φ160</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1B722B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3A8CE04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7AEBA5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9900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756C2E62">
            <w:pPr>
              <w:rPr>
                <w:rFonts w:hint="eastAsia" w:ascii="宋体" w:hAnsi="宋体" w:eastAsia="宋体" w:cs="宋体"/>
                <w:i w:val="0"/>
                <w:iCs w:val="0"/>
                <w:color w:val="000000"/>
                <w:sz w:val="22"/>
                <w:szCs w:val="22"/>
                <w:u w:val="none"/>
                <w:lang w:val="en-US" w:eastAsia="zh-CN"/>
              </w:rPr>
            </w:pPr>
          </w:p>
        </w:tc>
      </w:tr>
      <w:tr w14:paraId="3084A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34B9F10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0E6BDD3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218E2CE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组合式外固定支架</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14:paraId="3FED62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科惠</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75B4AFE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环型 （足环）φ180</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A460E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04F8F58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75367E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9900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3F67CB8B">
            <w:pPr>
              <w:rPr>
                <w:rFonts w:hint="eastAsia" w:ascii="宋体" w:hAnsi="宋体" w:eastAsia="宋体" w:cs="宋体"/>
                <w:i w:val="0"/>
                <w:iCs w:val="0"/>
                <w:color w:val="000000"/>
                <w:sz w:val="22"/>
                <w:szCs w:val="22"/>
                <w:u w:val="none"/>
                <w:lang w:val="en-US" w:eastAsia="zh-CN"/>
              </w:rPr>
            </w:pPr>
          </w:p>
        </w:tc>
      </w:tr>
      <w:tr w14:paraId="43E28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72AC8A8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68B2DB4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18515E0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组合式外固定支架</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14:paraId="7B0183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科惠</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2422E55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环型 （足环）φ200</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1040F9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6CC769D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52DC94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9900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01E9B8AE">
            <w:pPr>
              <w:rPr>
                <w:rFonts w:hint="eastAsia" w:ascii="宋体" w:hAnsi="宋体" w:eastAsia="宋体" w:cs="宋体"/>
                <w:i w:val="0"/>
                <w:iCs w:val="0"/>
                <w:color w:val="000000"/>
                <w:sz w:val="22"/>
                <w:szCs w:val="22"/>
                <w:u w:val="none"/>
                <w:lang w:val="en-US" w:eastAsia="zh-CN"/>
              </w:rPr>
            </w:pPr>
          </w:p>
        </w:tc>
      </w:tr>
      <w:tr w14:paraId="751E8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673F529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046F704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B</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09E4F9D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同种异体骨植入材料</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14:paraId="43B203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鸿立生物</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4B2B28B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(20～40)mm×(4.5～5.5)mm×（4.5～5.5)mm，装量1g</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27F69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546DC91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0D9309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3024</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716D60D9">
            <w:pPr>
              <w:rPr>
                <w:rFonts w:hint="eastAsia" w:ascii="宋体" w:hAnsi="宋体" w:eastAsia="宋体" w:cs="宋体"/>
                <w:i w:val="0"/>
                <w:iCs w:val="0"/>
                <w:color w:val="000000"/>
                <w:sz w:val="22"/>
                <w:szCs w:val="22"/>
                <w:u w:val="none"/>
                <w:lang w:val="en-US" w:eastAsia="zh-CN"/>
              </w:rPr>
            </w:pPr>
          </w:p>
        </w:tc>
      </w:tr>
      <w:tr w14:paraId="4D182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52DCC36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58124A7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B</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79E7270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同种异体骨植入材料</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14:paraId="3FE4E8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鸿立生物</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12E79DC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(20～40)mm×(4.5～5.5)mm×（4.5～5.5)mm，装量2g</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C3109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1BEA0A7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7FB00C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3628.8</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784EB1B8">
            <w:pPr>
              <w:rPr>
                <w:rFonts w:hint="eastAsia" w:ascii="宋体" w:hAnsi="宋体" w:eastAsia="宋体" w:cs="宋体"/>
                <w:i w:val="0"/>
                <w:iCs w:val="0"/>
                <w:color w:val="000000"/>
                <w:sz w:val="22"/>
                <w:szCs w:val="22"/>
                <w:u w:val="none"/>
                <w:lang w:val="en-US" w:eastAsia="zh-CN"/>
              </w:rPr>
            </w:pPr>
          </w:p>
        </w:tc>
      </w:tr>
      <w:tr w14:paraId="1C7C2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3DDC4CA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2E99744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B</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761171E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同种异体骨植入材料</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14:paraId="70BBD4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鸿立生物</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216CD32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φ(5.0～10)mm，装量2cm²</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585FC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56885A7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09AB15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11C51800">
            <w:pPr>
              <w:rPr>
                <w:rFonts w:hint="eastAsia" w:ascii="宋体" w:hAnsi="宋体" w:eastAsia="宋体" w:cs="宋体"/>
                <w:i w:val="0"/>
                <w:iCs w:val="0"/>
                <w:color w:val="000000"/>
                <w:sz w:val="22"/>
                <w:szCs w:val="22"/>
                <w:u w:val="none"/>
                <w:lang w:val="en-US" w:eastAsia="zh-CN"/>
              </w:rPr>
            </w:pPr>
          </w:p>
        </w:tc>
      </w:tr>
      <w:tr w14:paraId="13E88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72FEEA3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1317EBD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B</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01ED36D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同种异体骨植入材料</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14:paraId="48C303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鸿立生物</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35871C1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φ(5.0～10)mm，装量3cm²</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567D6B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74939CA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07CB81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3750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3C35F099">
            <w:pPr>
              <w:rPr>
                <w:rFonts w:hint="eastAsia" w:ascii="宋体" w:hAnsi="宋体" w:eastAsia="宋体" w:cs="宋体"/>
                <w:i w:val="0"/>
                <w:iCs w:val="0"/>
                <w:color w:val="000000"/>
                <w:sz w:val="22"/>
                <w:szCs w:val="22"/>
                <w:u w:val="none"/>
                <w:lang w:val="en-US" w:eastAsia="zh-CN"/>
              </w:rPr>
            </w:pPr>
          </w:p>
        </w:tc>
      </w:tr>
      <w:tr w14:paraId="2CA5A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21BC18D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51D92AB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C</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7375739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一次性胰胆成像导管</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14:paraId="2CCB64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南微医学</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5E99927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CDS22002</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5E924A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217E297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127599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7900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6D02C7D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适用设备：成像控制器BS-W-100</w:t>
            </w:r>
          </w:p>
        </w:tc>
      </w:tr>
      <w:tr w14:paraId="2DBEF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0CBE52D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3A78E2F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D</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0CF96D7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消融止血手术电极（多功能手术解剖器）</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14:paraId="2EF3EF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河南立科达</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64BE01C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DJP2-W-Z102</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061344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20FC45E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6E626F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1650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190F2F8D">
            <w:pPr>
              <w:rPr>
                <w:rFonts w:hint="eastAsia" w:ascii="宋体" w:hAnsi="宋体" w:eastAsia="宋体" w:cs="宋体"/>
                <w:i w:val="0"/>
                <w:iCs w:val="0"/>
                <w:color w:val="000000"/>
                <w:sz w:val="22"/>
                <w:szCs w:val="22"/>
                <w:u w:val="none"/>
                <w:lang w:val="en-US" w:eastAsia="zh-CN"/>
              </w:rPr>
            </w:pPr>
          </w:p>
        </w:tc>
      </w:tr>
      <w:tr w14:paraId="223BC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10C03E8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3A38BFA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D</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04E2068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消融止血手术电极（多功能手术解剖器）</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14:paraId="6CE687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河南立科达</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14C6506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DJX3-B-Z148</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95386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21ACF73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77DEFC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2EDB7AFB">
            <w:pPr>
              <w:rPr>
                <w:rFonts w:hint="eastAsia" w:ascii="宋体" w:hAnsi="宋体" w:eastAsia="宋体" w:cs="宋体"/>
                <w:i w:val="0"/>
                <w:iCs w:val="0"/>
                <w:color w:val="000000"/>
                <w:sz w:val="22"/>
                <w:szCs w:val="22"/>
                <w:u w:val="none"/>
                <w:lang w:val="en-US" w:eastAsia="zh-CN"/>
              </w:rPr>
            </w:pPr>
          </w:p>
        </w:tc>
      </w:tr>
      <w:tr w14:paraId="0C2F2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4C3976D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7EB5D4B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D</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24FF315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消融止血手术电极（多功能手术解剖器）</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14:paraId="03EEBC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河南立科达</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0EFDE36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DJP1-P-Z65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50630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6AF685D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356402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1350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1B97D916">
            <w:pPr>
              <w:rPr>
                <w:rFonts w:hint="eastAsia" w:ascii="宋体" w:hAnsi="宋体" w:eastAsia="宋体" w:cs="宋体"/>
                <w:i w:val="0"/>
                <w:iCs w:val="0"/>
                <w:color w:val="000000"/>
                <w:sz w:val="22"/>
                <w:szCs w:val="22"/>
                <w:u w:val="none"/>
                <w:lang w:val="en-US" w:eastAsia="zh-CN"/>
              </w:rPr>
            </w:pPr>
          </w:p>
        </w:tc>
      </w:tr>
      <w:tr w14:paraId="65EBB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124E1C5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2FF004B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D</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201877D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消融止血手术电极（多功能手术解剖器）</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14:paraId="5F076A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河南立科达</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6ADCE86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LKD-T-Z(0.6×130）</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4582A5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4F4200D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3408E2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2DB7377F">
            <w:pPr>
              <w:rPr>
                <w:rFonts w:hint="eastAsia" w:ascii="宋体" w:hAnsi="宋体" w:eastAsia="宋体" w:cs="宋体"/>
                <w:i w:val="0"/>
                <w:iCs w:val="0"/>
                <w:color w:val="000000"/>
                <w:sz w:val="22"/>
                <w:szCs w:val="22"/>
                <w:u w:val="none"/>
                <w:lang w:val="en-US" w:eastAsia="zh-CN"/>
              </w:rPr>
            </w:pPr>
          </w:p>
        </w:tc>
      </w:tr>
      <w:tr w14:paraId="1830F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0CCFFF6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149D95B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D</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5BC0E28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消融止血手术电极（多功能手术解剖器）</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14:paraId="4CF644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河南立科达</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12A748A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LKD-T-Q(1.2×230）</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3A419F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1E23521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77373B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0087E315">
            <w:pPr>
              <w:rPr>
                <w:rFonts w:hint="eastAsia" w:ascii="宋体" w:hAnsi="宋体" w:eastAsia="宋体" w:cs="宋体"/>
                <w:i w:val="0"/>
                <w:iCs w:val="0"/>
                <w:color w:val="000000"/>
                <w:sz w:val="22"/>
                <w:szCs w:val="22"/>
                <w:u w:val="none"/>
                <w:lang w:val="en-US" w:eastAsia="zh-CN"/>
              </w:rPr>
            </w:pPr>
          </w:p>
        </w:tc>
      </w:tr>
      <w:tr w14:paraId="75C8A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45BD223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5E4693A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E</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312F07E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外科手术用防粘连冲洗液</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14:paraId="3763C8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杭州协合</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7191717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30ML</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45BF93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袋</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2AE20FE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42F9BC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13921340">
            <w:pPr>
              <w:rPr>
                <w:rFonts w:hint="eastAsia" w:ascii="宋体" w:hAnsi="宋体" w:eastAsia="宋体" w:cs="宋体"/>
                <w:i w:val="0"/>
                <w:iCs w:val="0"/>
                <w:color w:val="000000"/>
                <w:sz w:val="22"/>
                <w:szCs w:val="22"/>
                <w:u w:val="none"/>
                <w:lang w:val="en-US" w:eastAsia="zh-CN"/>
              </w:rPr>
            </w:pPr>
          </w:p>
        </w:tc>
      </w:tr>
      <w:tr w14:paraId="0A996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7A45B13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26F41C6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E</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01A20DC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外科手术用防粘连冲洗液</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14:paraId="4D018B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杭州协合</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64DCAB1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100ML</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7DF0AD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袋</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4E3299D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7C4934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758</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48E5EB72">
            <w:pPr>
              <w:rPr>
                <w:rFonts w:hint="eastAsia" w:ascii="宋体" w:hAnsi="宋体" w:eastAsia="宋体" w:cs="宋体"/>
                <w:i w:val="0"/>
                <w:iCs w:val="0"/>
                <w:color w:val="000000"/>
                <w:sz w:val="22"/>
                <w:szCs w:val="22"/>
                <w:u w:val="none"/>
                <w:lang w:val="en-US" w:eastAsia="zh-CN"/>
              </w:rPr>
            </w:pPr>
          </w:p>
        </w:tc>
      </w:tr>
      <w:tr w14:paraId="239B6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5E278AE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3B31373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F</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7C6FA6C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一次性无菌腹腔引流导管及附件</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14:paraId="201B85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郑州迪奥</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43E09D9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52-11983</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625D7A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1B7E2ED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5C63B5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1150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0ED42270">
            <w:pPr>
              <w:rPr>
                <w:rFonts w:hint="eastAsia" w:ascii="宋体" w:hAnsi="宋体" w:eastAsia="宋体" w:cs="宋体"/>
                <w:i w:val="0"/>
                <w:iCs w:val="0"/>
                <w:color w:val="000000"/>
                <w:sz w:val="22"/>
                <w:szCs w:val="22"/>
                <w:u w:val="none"/>
                <w:lang w:val="en-US" w:eastAsia="zh-CN"/>
              </w:rPr>
            </w:pPr>
          </w:p>
        </w:tc>
      </w:tr>
      <w:tr w14:paraId="3F904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05200F5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6BEF28A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F</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66E3FFA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一次性无菌腹腔引流导管及附件</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14:paraId="3D1218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郑州迪奥</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57ED359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52-11383</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61875A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4294534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61CE14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1150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19010721">
            <w:pPr>
              <w:rPr>
                <w:rFonts w:hint="eastAsia" w:ascii="宋体" w:hAnsi="宋体" w:eastAsia="宋体" w:cs="宋体"/>
                <w:i w:val="0"/>
                <w:iCs w:val="0"/>
                <w:color w:val="000000"/>
                <w:sz w:val="22"/>
                <w:szCs w:val="22"/>
                <w:u w:val="none"/>
                <w:lang w:val="en-US" w:eastAsia="zh-CN"/>
              </w:rPr>
            </w:pPr>
          </w:p>
        </w:tc>
      </w:tr>
      <w:tr w14:paraId="2603B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4E9608C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54E1D72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F</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2FEECF0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一次性无菌腹腔引流导管及附件</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14:paraId="63F2E7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郑州迪奥</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0C2AF15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52-11283</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34348B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0272762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007FDC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1150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7AB9BCE8">
            <w:pPr>
              <w:rPr>
                <w:rFonts w:hint="eastAsia" w:ascii="宋体" w:hAnsi="宋体" w:eastAsia="宋体" w:cs="宋体"/>
                <w:i w:val="0"/>
                <w:iCs w:val="0"/>
                <w:color w:val="000000"/>
                <w:sz w:val="22"/>
                <w:szCs w:val="22"/>
                <w:u w:val="none"/>
                <w:lang w:val="en-US" w:eastAsia="zh-CN"/>
              </w:rPr>
            </w:pPr>
          </w:p>
        </w:tc>
      </w:tr>
      <w:tr w14:paraId="4EDB1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20C2995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7B97200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G</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0017A7E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一次性使用多功能引流管</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14:paraId="47578C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广东先来</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26FE9CA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M10A</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7A5B85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59685ED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65FA92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5AE58395">
            <w:pPr>
              <w:rPr>
                <w:rFonts w:hint="eastAsia" w:ascii="宋体" w:hAnsi="宋体" w:eastAsia="宋体" w:cs="宋体"/>
                <w:i w:val="0"/>
                <w:iCs w:val="0"/>
                <w:color w:val="000000"/>
                <w:sz w:val="22"/>
                <w:szCs w:val="22"/>
                <w:u w:val="none"/>
                <w:lang w:val="en-US" w:eastAsia="zh-CN"/>
              </w:rPr>
            </w:pPr>
          </w:p>
        </w:tc>
      </w:tr>
      <w:tr w14:paraId="029F5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3AC057E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770BCA3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G</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18763CD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一次性使用多功能引流管</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14:paraId="6B2641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广东先来</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655FF68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M8A</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6770F8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634B1A6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22BAA1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27ABE25A">
            <w:pPr>
              <w:rPr>
                <w:rFonts w:hint="eastAsia" w:ascii="宋体" w:hAnsi="宋体" w:eastAsia="宋体" w:cs="宋体"/>
                <w:i w:val="0"/>
                <w:iCs w:val="0"/>
                <w:color w:val="000000"/>
                <w:sz w:val="22"/>
                <w:szCs w:val="22"/>
                <w:u w:val="none"/>
                <w:lang w:val="en-US" w:eastAsia="zh-CN"/>
              </w:rPr>
            </w:pPr>
          </w:p>
        </w:tc>
      </w:tr>
      <w:tr w14:paraId="09938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5BB59B3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22088B0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G</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576BE16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一次性使用多功能引流管</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14:paraId="75A472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广东先来</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004FCFB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M6A</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4DA99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6A9B49F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47AEC7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3D191770">
            <w:pPr>
              <w:rPr>
                <w:rFonts w:hint="eastAsia" w:ascii="宋体" w:hAnsi="宋体" w:eastAsia="宋体" w:cs="宋体"/>
                <w:i w:val="0"/>
                <w:iCs w:val="0"/>
                <w:color w:val="000000"/>
                <w:sz w:val="22"/>
                <w:szCs w:val="22"/>
                <w:u w:val="none"/>
                <w:lang w:val="en-US" w:eastAsia="zh-CN"/>
              </w:rPr>
            </w:pPr>
          </w:p>
        </w:tc>
      </w:tr>
      <w:tr w14:paraId="1ED85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494BDA7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6B12E5E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G</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6513CCD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一次性使用多功能引流管</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14:paraId="68D60D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广东先来</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463C286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M5A</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7B3F3C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7EF3008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16522C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62EFD14C">
            <w:pPr>
              <w:rPr>
                <w:rFonts w:hint="eastAsia" w:ascii="宋体" w:hAnsi="宋体" w:eastAsia="宋体" w:cs="宋体"/>
                <w:i w:val="0"/>
                <w:iCs w:val="0"/>
                <w:color w:val="000000"/>
                <w:sz w:val="22"/>
                <w:szCs w:val="22"/>
                <w:u w:val="none"/>
                <w:lang w:val="en-US" w:eastAsia="zh-CN"/>
              </w:rPr>
            </w:pPr>
          </w:p>
        </w:tc>
      </w:tr>
      <w:tr w14:paraId="302EF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7518C9F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0E6FA84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G</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226FFFA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一次性使用多功能引流管</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14:paraId="72516F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广东先来</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0BADB63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M4A</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4B6EC2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36FF3A3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00F17A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275</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24FBDADC">
            <w:pPr>
              <w:rPr>
                <w:rFonts w:hint="eastAsia" w:ascii="宋体" w:hAnsi="宋体" w:eastAsia="宋体" w:cs="宋体"/>
                <w:i w:val="0"/>
                <w:iCs w:val="0"/>
                <w:color w:val="000000"/>
                <w:sz w:val="22"/>
                <w:szCs w:val="22"/>
                <w:u w:val="none"/>
                <w:lang w:val="en-US" w:eastAsia="zh-CN"/>
              </w:rPr>
            </w:pPr>
          </w:p>
        </w:tc>
      </w:tr>
      <w:tr w14:paraId="19947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64112AE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w:t>
            </w:r>
          </w:p>
        </w:tc>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169FED8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H</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5A4D63C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医用胶</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14:paraId="43990F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北京康派特</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14:paraId="5DDB0CF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腔镜型：1.5ml/支</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1D0DC2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394FA32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220442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360</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60B84237">
            <w:pPr>
              <w:rPr>
                <w:rFonts w:hint="eastAsia" w:ascii="宋体" w:hAnsi="宋体" w:eastAsia="宋体" w:cs="宋体"/>
                <w:i w:val="0"/>
                <w:iCs w:val="0"/>
                <w:color w:val="000000"/>
                <w:sz w:val="22"/>
                <w:szCs w:val="22"/>
                <w:u w:val="none"/>
                <w:lang w:val="en-US" w:eastAsia="zh-CN"/>
              </w:rPr>
            </w:pPr>
          </w:p>
        </w:tc>
      </w:tr>
    </w:tbl>
    <w:p w14:paraId="355D3F1A">
      <w:pPr>
        <w:pStyle w:val="8"/>
        <w:rPr>
          <w:rFonts w:hint="eastAsia"/>
        </w:rPr>
      </w:pPr>
    </w:p>
    <w:p w14:paraId="4FE2B587">
      <w:pPr>
        <w:spacing w:line="360" w:lineRule="auto"/>
        <w:ind w:firstLine="422" w:firstLineChars="200"/>
        <w:rPr>
          <w:rFonts w:hint="eastAsia" w:ascii="宋体" w:hAnsi="宋体" w:eastAsia="宋体" w:cs="宋体"/>
          <w:b/>
          <w:bCs/>
          <w:color w:val="auto"/>
          <w:sz w:val="21"/>
          <w:szCs w:val="21"/>
          <w:lang w:eastAsia="zh-CN"/>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w:t>
      </w:r>
      <w:r>
        <w:rPr>
          <w:rFonts w:hint="eastAsia" w:ascii="宋体" w:hAnsi="宋体" w:cs="宋体"/>
          <w:b/>
          <w:bCs/>
          <w:color w:val="auto"/>
          <w:sz w:val="21"/>
          <w:szCs w:val="21"/>
          <w:lang w:eastAsia="zh-CN"/>
        </w:rPr>
        <w:t>，</w:t>
      </w:r>
      <w:r>
        <w:rPr>
          <w:rFonts w:hint="eastAsia" w:ascii="宋体" w:hAnsi="宋体" w:cs="宋体"/>
          <w:b/>
          <w:bCs/>
          <w:color w:val="auto"/>
          <w:sz w:val="21"/>
          <w:szCs w:val="21"/>
        </w:rPr>
        <w:t>供应商投哪些包，是以供应商在现场报名和谈判应答文件“产品报价表”中填报的内容进行识别和判断</w:t>
      </w:r>
      <w:r>
        <w:rPr>
          <w:rFonts w:hint="eastAsia" w:ascii="宋体" w:hAnsi="宋体" w:cs="宋体"/>
          <w:b/>
          <w:bCs/>
          <w:color w:val="auto"/>
          <w:sz w:val="21"/>
          <w:szCs w:val="21"/>
          <w:lang w:eastAsia="zh-CN"/>
        </w:rPr>
        <w:t>，并现场提供所投</w:t>
      </w:r>
      <w:r>
        <w:rPr>
          <w:rFonts w:hint="eastAsia" w:ascii="宋体" w:hAnsi="宋体" w:cs="宋体"/>
          <w:b/>
          <w:bCs/>
          <w:color w:val="auto"/>
          <w:sz w:val="21"/>
          <w:szCs w:val="21"/>
          <w:highlight w:val="none"/>
          <w:lang w:eastAsia="zh-CN"/>
        </w:rPr>
        <w:t>应答产品样品。</w:t>
      </w:r>
    </w:p>
    <w:p w14:paraId="729423E6">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。医院已开展医用耗材（试剂）院内供应链延伸服务（以下简称SPD），</w:t>
      </w:r>
      <w:r>
        <w:rPr>
          <w:rFonts w:hint="eastAsia" w:ascii="宋体" w:hAnsi="宋体" w:cs="宋体"/>
          <w:b/>
          <w:bCs/>
          <w:color w:val="auto"/>
          <w:sz w:val="21"/>
          <w:szCs w:val="21"/>
          <w:lang w:eastAsia="zh-CN"/>
        </w:rPr>
        <w:t>入院产品需纳入</w:t>
      </w:r>
      <w:r>
        <w:rPr>
          <w:rFonts w:hint="eastAsia" w:ascii="宋体" w:hAnsi="宋体" w:cs="宋体"/>
          <w:b/>
          <w:bCs/>
          <w:color w:val="auto"/>
          <w:sz w:val="21"/>
          <w:szCs w:val="21"/>
          <w:lang w:val="en-US" w:eastAsia="zh-CN"/>
        </w:rPr>
        <w:t>SPD 统一管理</w:t>
      </w:r>
      <w:r>
        <w:rPr>
          <w:rFonts w:hint="eastAsia" w:ascii="宋体" w:hAnsi="宋体" w:cs="宋体"/>
          <w:b/>
          <w:bCs/>
          <w:color w:val="auto"/>
          <w:sz w:val="21"/>
          <w:szCs w:val="21"/>
          <w:lang w:eastAsia="zh-CN"/>
        </w:rPr>
        <w:t>。</w:t>
      </w:r>
    </w:p>
    <w:p w14:paraId="0F6BAE87">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14:paraId="566CBB19">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14:paraId="55B86742">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非医疗器械需在应答文件中提供产品标签及实物照片。</w:t>
      </w:r>
    </w:p>
    <w:p w14:paraId="7D33DF4F">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14:paraId="20719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14:paraId="4B8CF68D">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14:paraId="1FEBF147">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14:paraId="335E06F3">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14:paraId="37F4A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14:paraId="07DBF9BC">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14:paraId="15307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14:paraId="5D934F69">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F6AD1A0">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14:paraId="17BB23D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14:paraId="19409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14:paraId="2FEAF83E">
            <w:pPr>
              <w:spacing w:line="360" w:lineRule="auto"/>
              <w:jc w:val="center"/>
              <w:rPr>
                <w:rFonts w:ascii="Times New Roman" w:hAnsi="Times New Roman"/>
                <w:color w:val="auto"/>
                <w:sz w:val="21"/>
                <w:szCs w:val="21"/>
              </w:rPr>
            </w:pPr>
          </w:p>
        </w:tc>
        <w:tc>
          <w:tcPr>
            <w:tcW w:w="1194" w:type="dxa"/>
            <w:vMerge w:val="continue"/>
            <w:noWrap w:val="0"/>
            <w:vAlign w:val="center"/>
          </w:tcPr>
          <w:p w14:paraId="210EC8FB">
            <w:pPr>
              <w:spacing w:line="360" w:lineRule="auto"/>
              <w:rPr>
                <w:rFonts w:ascii="Times New Roman" w:hAnsi="Times New Roman"/>
                <w:color w:val="auto"/>
                <w:sz w:val="21"/>
                <w:szCs w:val="21"/>
              </w:rPr>
            </w:pPr>
          </w:p>
        </w:tc>
        <w:tc>
          <w:tcPr>
            <w:tcW w:w="7083" w:type="dxa"/>
            <w:noWrap w:val="0"/>
            <w:vAlign w:val="top"/>
          </w:tcPr>
          <w:p w14:paraId="713C537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14:paraId="7986C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14:paraId="7530E6FD">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16088DDC">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14:paraId="7AB481A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14:paraId="09DDE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14:paraId="56FED4E6">
            <w:pPr>
              <w:spacing w:line="360" w:lineRule="auto"/>
              <w:jc w:val="center"/>
              <w:rPr>
                <w:rFonts w:ascii="Times New Roman" w:hAnsi="Times New Roman"/>
                <w:color w:val="auto"/>
                <w:sz w:val="21"/>
                <w:szCs w:val="21"/>
              </w:rPr>
            </w:pPr>
          </w:p>
        </w:tc>
        <w:tc>
          <w:tcPr>
            <w:tcW w:w="1194" w:type="dxa"/>
            <w:vMerge w:val="continue"/>
            <w:noWrap w:val="0"/>
            <w:vAlign w:val="center"/>
          </w:tcPr>
          <w:p w14:paraId="5A4DC8DA">
            <w:pPr>
              <w:spacing w:line="360" w:lineRule="auto"/>
              <w:jc w:val="center"/>
              <w:rPr>
                <w:rFonts w:ascii="Times New Roman" w:hAnsi="Times New Roman"/>
                <w:color w:val="auto"/>
                <w:sz w:val="21"/>
                <w:szCs w:val="21"/>
              </w:rPr>
            </w:pPr>
          </w:p>
        </w:tc>
        <w:tc>
          <w:tcPr>
            <w:tcW w:w="7083" w:type="dxa"/>
            <w:noWrap w:val="0"/>
            <w:vAlign w:val="top"/>
          </w:tcPr>
          <w:p w14:paraId="30EBBF4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14:paraId="749A2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14:paraId="4E67F357">
            <w:pPr>
              <w:spacing w:line="360" w:lineRule="auto"/>
              <w:jc w:val="center"/>
              <w:rPr>
                <w:rFonts w:ascii="Times New Roman" w:hAnsi="Times New Roman"/>
                <w:color w:val="auto"/>
                <w:sz w:val="21"/>
                <w:szCs w:val="21"/>
              </w:rPr>
            </w:pPr>
          </w:p>
        </w:tc>
        <w:tc>
          <w:tcPr>
            <w:tcW w:w="1194" w:type="dxa"/>
            <w:vMerge w:val="continue"/>
            <w:noWrap w:val="0"/>
            <w:vAlign w:val="center"/>
          </w:tcPr>
          <w:p w14:paraId="4EE7FF12">
            <w:pPr>
              <w:spacing w:line="360" w:lineRule="auto"/>
              <w:jc w:val="center"/>
              <w:rPr>
                <w:rFonts w:ascii="Times New Roman" w:hAnsi="Times New Roman"/>
                <w:color w:val="auto"/>
                <w:sz w:val="21"/>
                <w:szCs w:val="21"/>
              </w:rPr>
            </w:pPr>
          </w:p>
        </w:tc>
        <w:tc>
          <w:tcPr>
            <w:tcW w:w="7083" w:type="dxa"/>
            <w:noWrap w:val="0"/>
            <w:vAlign w:val="top"/>
          </w:tcPr>
          <w:p w14:paraId="2708471A">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14:paraId="72C11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14:paraId="6E72C938">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14:paraId="6DEA0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14:paraId="49A39398">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245B352">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14:paraId="0621A7A6">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14:paraId="32463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075375F4">
            <w:pPr>
              <w:spacing w:line="360" w:lineRule="auto"/>
              <w:jc w:val="center"/>
              <w:rPr>
                <w:rFonts w:ascii="Times New Roman" w:hAnsi="Times New Roman"/>
                <w:color w:val="auto"/>
                <w:sz w:val="21"/>
                <w:szCs w:val="21"/>
              </w:rPr>
            </w:pPr>
          </w:p>
        </w:tc>
        <w:tc>
          <w:tcPr>
            <w:tcW w:w="1194" w:type="dxa"/>
            <w:vMerge w:val="continue"/>
            <w:noWrap w:val="0"/>
            <w:vAlign w:val="center"/>
          </w:tcPr>
          <w:p w14:paraId="2EC002A0">
            <w:pPr>
              <w:spacing w:line="360" w:lineRule="auto"/>
              <w:jc w:val="center"/>
              <w:rPr>
                <w:rFonts w:ascii="Times New Roman" w:hAnsi="Times New Roman"/>
                <w:color w:val="auto"/>
                <w:sz w:val="21"/>
                <w:szCs w:val="21"/>
              </w:rPr>
            </w:pPr>
          </w:p>
        </w:tc>
        <w:tc>
          <w:tcPr>
            <w:tcW w:w="7083" w:type="dxa"/>
            <w:noWrap w:val="0"/>
            <w:vAlign w:val="top"/>
          </w:tcPr>
          <w:p w14:paraId="4E7247F5">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14:paraId="18112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44714FBE">
            <w:pPr>
              <w:spacing w:line="360" w:lineRule="auto"/>
              <w:jc w:val="center"/>
              <w:rPr>
                <w:rFonts w:ascii="Times New Roman" w:hAnsi="Times New Roman"/>
                <w:color w:val="auto"/>
                <w:sz w:val="21"/>
                <w:szCs w:val="21"/>
              </w:rPr>
            </w:pPr>
          </w:p>
        </w:tc>
        <w:tc>
          <w:tcPr>
            <w:tcW w:w="1194" w:type="dxa"/>
            <w:vMerge w:val="continue"/>
            <w:noWrap w:val="0"/>
            <w:vAlign w:val="center"/>
          </w:tcPr>
          <w:p w14:paraId="0972D635">
            <w:pPr>
              <w:spacing w:line="360" w:lineRule="auto"/>
              <w:jc w:val="center"/>
              <w:rPr>
                <w:rFonts w:ascii="Times New Roman" w:hAnsi="Times New Roman"/>
                <w:color w:val="auto"/>
                <w:sz w:val="21"/>
                <w:szCs w:val="21"/>
              </w:rPr>
            </w:pPr>
          </w:p>
        </w:tc>
        <w:tc>
          <w:tcPr>
            <w:tcW w:w="7083" w:type="dxa"/>
            <w:noWrap w:val="0"/>
            <w:vAlign w:val="top"/>
          </w:tcPr>
          <w:p w14:paraId="4A6C3B3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14:paraId="3B003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14:paraId="024409A1">
            <w:pPr>
              <w:spacing w:line="360" w:lineRule="auto"/>
              <w:jc w:val="center"/>
              <w:rPr>
                <w:rFonts w:ascii="Times New Roman" w:hAnsi="Times New Roman"/>
                <w:color w:val="auto"/>
                <w:sz w:val="21"/>
                <w:szCs w:val="21"/>
              </w:rPr>
            </w:pPr>
          </w:p>
        </w:tc>
        <w:tc>
          <w:tcPr>
            <w:tcW w:w="1194" w:type="dxa"/>
            <w:vMerge w:val="continue"/>
            <w:noWrap w:val="0"/>
            <w:vAlign w:val="center"/>
          </w:tcPr>
          <w:p w14:paraId="49B18301">
            <w:pPr>
              <w:spacing w:line="360" w:lineRule="auto"/>
              <w:jc w:val="center"/>
              <w:rPr>
                <w:rFonts w:ascii="Times New Roman" w:hAnsi="Times New Roman"/>
                <w:color w:val="auto"/>
                <w:sz w:val="21"/>
                <w:szCs w:val="21"/>
              </w:rPr>
            </w:pPr>
          </w:p>
        </w:tc>
        <w:tc>
          <w:tcPr>
            <w:tcW w:w="7083" w:type="dxa"/>
            <w:noWrap w:val="0"/>
            <w:vAlign w:val="top"/>
          </w:tcPr>
          <w:p w14:paraId="36AE706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14:paraId="6FC8D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14:paraId="30EBB869">
            <w:pPr>
              <w:spacing w:line="360" w:lineRule="auto"/>
              <w:jc w:val="center"/>
              <w:rPr>
                <w:rFonts w:ascii="Times New Roman" w:hAnsi="Times New Roman"/>
                <w:color w:val="auto"/>
                <w:sz w:val="21"/>
                <w:szCs w:val="21"/>
              </w:rPr>
            </w:pPr>
          </w:p>
        </w:tc>
        <w:tc>
          <w:tcPr>
            <w:tcW w:w="1194" w:type="dxa"/>
            <w:vMerge w:val="continue"/>
            <w:noWrap w:val="0"/>
            <w:vAlign w:val="center"/>
          </w:tcPr>
          <w:p w14:paraId="10BD0D02">
            <w:pPr>
              <w:spacing w:line="360" w:lineRule="auto"/>
              <w:jc w:val="center"/>
              <w:rPr>
                <w:rFonts w:ascii="Times New Roman" w:hAnsi="Times New Roman"/>
                <w:color w:val="auto"/>
                <w:sz w:val="21"/>
                <w:szCs w:val="21"/>
              </w:rPr>
            </w:pPr>
          </w:p>
        </w:tc>
        <w:tc>
          <w:tcPr>
            <w:tcW w:w="7083" w:type="dxa"/>
            <w:noWrap w:val="0"/>
            <w:vAlign w:val="top"/>
          </w:tcPr>
          <w:p w14:paraId="13AAF33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14:paraId="4341A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14:paraId="55A3A9DF">
            <w:pPr>
              <w:spacing w:line="360" w:lineRule="auto"/>
              <w:jc w:val="center"/>
              <w:rPr>
                <w:rFonts w:ascii="Times New Roman" w:hAnsi="Times New Roman"/>
                <w:color w:val="auto"/>
                <w:sz w:val="21"/>
                <w:szCs w:val="21"/>
              </w:rPr>
            </w:pPr>
          </w:p>
        </w:tc>
        <w:tc>
          <w:tcPr>
            <w:tcW w:w="1194" w:type="dxa"/>
            <w:vMerge w:val="continue"/>
            <w:noWrap w:val="0"/>
            <w:vAlign w:val="center"/>
          </w:tcPr>
          <w:p w14:paraId="07BC0FDF">
            <w:pPr>
              <w:spacing w:line="360" w:lineRule="auto"/>
              <w:jc w:val="center"/>
              <w:rPr>
                <w:rFonts w:ascii="Times New Roman" w:hAnsi="Times New Roman"/>
                <w:color w:val="auto"/>
                <w:sz w:val="21"/>
                <w:szCs w:val="21"/>
              </w:rPr>
            </w:pPr>
          </w:p>
        </w:tc>
        <w:tc>
          <w:tcPr>
            <w:tcW w:w="7083" w:type="dxa"/>
            <w:noWrap w:val="0"/>
            <w:vAlign w:val="top"/>
          </w:tcPr>
          <w:p w14:paraId="7C9DD82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14:paraId="4FD5F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14:paraId="31202421">
            <w:pPr>
              <w:spacing w:line="360" w:lineRule="auto"/>
              <w:jc w:val="center"/>
              <w:rPr>
                <w:rFonts w:ascii="Times New Roman" w:hAnsi="Times New Roman"/>
                <w:color w:val="auto"/>
                <w:sz w:val="21"/>
                <w:szCs w:val="21"/>
              </w:rPr>
            </w:pPr>
          </w:p>
        </w:tc>
        <w:tc>
          <w:tcPr>
            <w:tcW w:w="1194" w:type="dxa"/>
            <w:vMerge w:val="continue"/>
            <w:noWrap w:val="0"/>
            <w:vAlign w:val="center"/>
          </w:tcPr>
          <w:p w14:paraId="591A623E">
            <w:pPr>
              <w:spacing w:line="360" w:lineRule="auto"/>
              <w:jc w:val="center"/>
              <w:rPr>
                <w:rFonts w:ascii="Times New Roman" w:hAnsi="Times New Roman"/>
                <w:color w:val="auto"/>
                <w:sz w:val="21"/>
                <w:szCs w:val="21"/>
              </w:rPr>
            </w:pPr>
          </w:p>
        </w:tc>
        <w:tc>
          <w:tcPr>
            <w:tcW w:w="7083" w:type="dxa"/>
            <w:noWrap w:val="0"/>
            <w:vAlign w:val="top"/>
          </w:tcPr>
          <w:p w14:paraId="56AD16E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14:paraId="36BC8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14:paraId="5CA47336">
            <w:pPr>
              <w:spacing w:line="360" w:lineRule="auto"/>
              <w:jc w:val="center"/>
              <w:rPr>
                <w:rFonts w:ascii="Times New Roman" w:hAnsi="Times New Roman"/>
                <w:color w:val="auto"/>
                <w:sz w:val="21"/>
                <w:szCs w:val="21"/>
              </w:rPr>
            </w:pPr>
          </w:p>
        </w:tc>
        <w:tc>
          <w:tcPr>
            <w:tcW w:w="1194" w:type="dxa"/>
            <w:vMerge w:val="continue"/>
            <w:noWrap w:val="0"/>
            <w:vAlign w:val="center"/>
          </w:tcPr>
          <w:p w14:paraId="4BDE9FF6">
            <w:pPr>
              <w:spacing w:line="360" w:lineRule="auto"/>
              <w:jc w:val="center"/>
              <w:rPr>
                <w:rFonts w:ascii="Times New Roman" w:hAnsi="Times New Roman"/>
                <w:color w:val="auto"/>
                <w:sz w:val="21"/>
                <w:szCs w:val="21"/>
              </w:rPr>
            </w:pPr>
          </w:p>
        </w:tc>
        <w:tc>
          <w:tcPr>
            <w:tcW w:w="7083" w:type="dxa"/>
            <w:noWrap w:val="0"/>
            <w:vAlign w:val="top"/>
          </w:tcPr>
          <w:p w14:paraId="5C86BF2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14:paraId="5CE53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14:paraId="18B6A3EB">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5C7DCF95">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14:paraId="0E7F130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14:paraId="185AD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14:paraId="7AAE2934">
            <w:pPr>
              <w:spacing w:line="360" w:lineRule="auto"/>
              <w:jc w:val="center"/>
              <w:rPr>
                <w:rFonts w:ascii="Times New Roman" w:hAnsi="Times New Roman"/>
                <w:color w:val="auto"/>
                <w:sz w:val="21"/>
                <w:szCs w:val="21"/>
              </w:rPr>
            </w:pPr>
          </w:p>
        </w:tc>
        <w:tc>
          <w:tcPr>
            <w:tcW w:w="1194" w:type="dxa"/>
            <w:vMerge w:val="continue"/>
            <w:noWrap w:val="0"/>
            <w:vAlign w:val="center"/>
          </w:tcPr>
          <w:p w14:paraId="438A14ED">
            <w:pPr>
              <w:spacing w:line="360" w:lineRule="auto"/>
              <w:jc w:val="center"/>
              <w:rPr>
                <w:rFonts w:hint="eastAsia" w:ascii="Times New Roman" w:hAnsi="Times New Roman"/>
                <w:color w:val="auto"/>
                <w:sz w:val="21"/>
                <w:szCs w:val="21"/>
              </w:rPr>
            </w:pPr>
          </w:p>
        </w:tc>
        <w:tc>
          <w:tcPr>
            <w:tcW w:w="7083" w:type="dxa"/>
            <w:noWrap w:val="0"/>
            <w:vAlign w:val="top"/>
          </w:tcPr>
          <w:p w14:paraId="77CB5E3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14:paraId="02202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532C0A68">
            <w:pPr>
              <w:spacing w:line="360" w:lineRule="auto"/>
              <w:jc w:val="center"/>
              <w:rPr>
                <w:rFonts w:ascii="Times New Roman" w:hAnsi="Times New Roman"/>
                <w:color w:val="auto"/>
                <w:sz w:val="21"/>
                <w:szCs w:val="21"/>
              </w:rPr>
            </w:pPr>
          </w:p>
        </w:tc>
        <w:tc>
          <w:tcPr>
            <w:tcW w:w="1194" w:type="dxa"/>
            <w:vMerge w:val="continue"/>
            <w:noWrap w:val="0"/>
            <w:vAlign w:val="top"/>
          </w:tcPr>
          <w:p w14:paraId="543B570A">
            <w:pPr>
              <w:spacing w:line="360" w:lineRule="auto"/>
              <w:jc w:val="center"/>
              <w:rPr>
                <w:rFonts w:ascii="Times New Roman" w:hAnsi="Times New Roman"/>
                <w:color w:val="auto"/>
                <w:sz w:val="21"/>
                <w:szCs w:val="21"/>
              </w:rPr>
            </w:pPr>
          </w:p>
        </w:tc>
        <w:tc>
          <w:tcPr>
            <w:tcW w:w="7083" w:type="dxa"/>
            <w:noWrap w:val="0"/>
            <w:vAlign w:val="top"/>
          </w:tcPr>
          <w:p w14:paraId="16B20E3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14:paraId="4693E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2E514A9F">
            <w:pPr>
              <w:spacing w:line="360" w:lineRule="auto"/>
              <w:jc w:val="center"/>
              <w:rPr>
                <w:rFonts w:ascii="Times New Roman" w:hAnsi="Times New Roman"/>
                <w:color w:val="auto"/>
                <w:sz w:val="21"/>
                <w:szCs w:val="21"/>
              </w:rPr>
            </w:pPr>
          </w:p>
        </w:tc>
        <w:tc>
          <w:tcPr>
            <w:tcW w:w="1194" w:type="dxa"/>
            <w:vMerge w:val="continue"/>
            <w:noWrap w:val="0"/>
            <w:vAlign w:val="top"/>
          </w:tcPr>
          <w:p w14:paraId="6F59856A">
            <w:pPr>
              <w:spacing w:line="360" w:lineRule="auto"/>
              <w:jc w:val="center"/>
              <w:rPr>
                <w:rFonts w:ascii="Times New Roman" w:hAnsi="Times New Roman"/>
                <w:color w:val="auto"/>
                <w:sz w:val="21"/>
                <w:szCs w:val="21"/>
              </w:rPr>
            </w:pPr>
          </w:p>
        </w:tc>
        <w:tc>
          <w:tcPr>
            <w:tcW w:w="7083" w:type="dxa"/>
            <w:noWrap w:val="0"/>
            <w:vAlign w:val="top"/>
          </w:tcPr>
          <w:p w14:paraId="4C7F4E3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14:paraId="7D69217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14:paraId="36B9C0C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14:paraId="682FCD0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14:paraId="30C6D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14:paraId="20008D22">
            <w:pPr>
              <w:spacing w:line="360" w:lineRule="auto"/>
              <w:jc w:val="center"/>
              <w:rPr>
                <w:rFonts w:ascii="Times New Roman" w:hAnsi="Times New Roman"/>
                <w:color w:val="auto"/>
                <w:sz w:val="21"/>
                <w:szCs w:val="21"/>
              </w:rPr>
            </w:pPr>
          </w:p>
        </w:tc>
        <w:tc>
          <w:tcPr>
            <w:tcW w:w="1194" w:type="dxa"/>
            <w:vMerge w:val="continue"/>
            <w:noWrap w:val="0"/>
            <w:vAlign w:val="top"/>
          </w:tcPr>
          <w:p w14:paraId="723FA515">
            <w:pPr>
              <w:spacing w:line="360" w:lineRule="auto"/>
              <w:jc w:val="center"/>
              <w:rPr>
                <w:rFonts w:ascii="Times New Roman" w:hAnsi="Times New Roman"/>
                <w:color w:val="auto"/>
                <w:sz w:val="21"/>
                <w:szCs w:val="21"/>
              </w:rPr>
            </w:pPr>
          </w:p>
        </w:tc>
        <w:tc>
          <w:tcPr>
            <w:tcW w:w="7083" w:type="dxa"/>
            <w:noWrap w:val="0"/>
            <w:vAlign w:val="top"/>
          </w:tcPr>
          <w:p w14:paraId="363C3AA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14:paraId="042E8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14:paraId="62ABBF68">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14:paraId="2A78FBD6">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14:paraId="6379CAE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14:paraId="63096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40AA0D27">
            <w:pPr>
              <w:spacing w:line="360" w:lineRule="auto"/>
              <w:jc w:val="center"/>
              <w:rPr>
                <w:rFonts w:ascii="Times New Roman" w:hAnsi="Times New Roman"/>
                <w:color w:val="auto"/>
                <w:sz w:val="21"/>
                <w:szCs w:val="21"/>
              </w:rPr>
            </w:pPr>
          </w:p>
        </w:tc>
        <w:tc>
          <w:tcPr>
            <w:tcW w:w="1194" w:type="dxa"/>
            <w:vMerge w:val="continue"/>
            <w:noWrap w:val="0"/>
            <w:vAlign w:val="center"/>
          </w:tcPr>
          <w:p w14:paraId="4DAEB14B">
            <w:pPr>
              <w:spacing w:line="360" w:lineRule="auto"/>
              <w:jc w:val="center"/>
              <w:rPr>
                <w:rFonts w:hint="eastAsia" w:ascii="Times New Roman" w:hAnsi="Times New Roman"/>
                <w:color w:val="auto"/>
                <w:sz w:val="21"/>
                <w:szCs w:val="21"/>
              </w:rPr>
            </w:pPr>
          </w:p>
        </w:tc>
        <w:tc>
          <w:tcPr>
            <w:tcW w:w="7083" w:type="dxa"/>
            <w:noWrap w:val="0"/>
            <w:vAlign w:val="top"/>
          </w:tcPr>
          <w:p w14:paraId="7DD80CBC">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14:paraId="7F8E1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1F3C90E7">
            <w:pPr>
              <w:spacing w:line="360" w:lineRule="auto"/>
              <w:jc w:val="center"/>
              <w:rPr>
                <w:rFonts w:ascii="Times New Roman" w:hAnsi="Times New Roman"/>
                <w:color w:val="auto"/>
                <w:sz w:val="21"/>
                <w:szCs w:val="21"/>
              </w:rPr>
            </w:pPr>
          </w:p>
        </w:tc>
        <w:tc>
          <w:tcPr>
            <w:tcW w:w="1194" w:type="dxa"/>
            <w:vMerge w:val="continue"/>
            <w:noWrap w:val="0"/>
            <w:vAlign w:val="center"/>
          </w:tcPr>
          <w:p w14:paraId="37CCA399">
            <w:pPr>
              <w:spacing w:line="360" w:lineRule="auto"/>
              <w:jc w:val="center"/>
              <w:rPr>
                <w:rFonts w:hint="eastAsia" w:ascii="Times New Roman" w:hAnsi="Times New Roman"/>
                <w:color w:val="auto"/>
                <w:sz w:val="21"/>
                <w:szCs w:val="21"/>
              </w:rPr>
            </w:pPr>
          </w:p>
        </w:tc>
        <w:tc>
          <w:tcPr>
            <w:tcW w:w="7083" w:type="dxa"/>
            <w:noWrap w:val="0"/>
            <w:vAlign w:val="top"/>
          </w:tcPr>
          <w:p w14:paraId="7AC2B82C">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14:paraId="522E6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14:paraId="04E0A216">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14:paraId="0811665D">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14:paraId="7B8BACB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14:paraId="5E5B0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14:paraId="2F0A9493">
            <w:pPr>
              <w:spacing w:line="360" w:lineRule="auto"/>
              <w:rPr>
                <w:rFonts w:ascii="Times New Roman" w:hAnsi="Times New Roman"/>
                <w:color w:val="auto"/>
                <w:sz w:val="21"/>
                <w:szCs w:val="21"/>
              </w:rPr>
            </w:pPr>
          </w:p>
        </w:tc>
        <w:tc>
          <w:tcPr>
            <w:tcW w:w="1194" w:type="dxa"/>
            <w:vMerge w:val="continue"/>
            <w:noWrap w:val="0"/>
            <w:vAlign w:val="center"/>
          </w:tcPr>
          <w:p w14:paraId="7EEBF593">
            <w:pPr>
              <w:spacing w:line="360" w:lineRule="auto"/>
              <w:jc w:val="center"/>
              <w:rPr>
                <w:rFonts w:ascii="Times New Roman" w:hAnsi="Times New Roman"/>
                <w:color w:val="auto"/>
                <w:sz w:val="21"/>
                <w:szCs w:val="21"/>
              </w:rPr>
            </w:pPr>
          </w:p>
        </w:tc>
        <w:tc>
          <w:tcPr>
            <w:tcW w:w="7083" w:type="dxa"/>
            <w:noWrap w:val="0"/>
            <w:vAlign w:val="top"/>
          </w:tcPr>
          <w:p w14:paraId="2FFB116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14:paraId="6F3C2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14:paraId="244FD2E3">
            <w:pPr>
              <w:spacing w:line="360" w:lineRule="auto"/>
              <w:rPr>
                <w:rFonts w:ascii="Times New Roman" w:hAnsi="Times New Roman"/>
                <w:color w:val="auto"/>
                <w:sz w:val="21"/>
                <w:szCs w:val="21"/>
              </w:rPr>
            </w:pPr>
          </w:p>
        </w:tc>
        <w:tc>
          <w:tcPr>
            <w:tcW w:w="1194" w:type="dxa"/>
            <w:vMerge w:val="continue"/>
            <w:noWrap w:val="0"/>
            <w:vAlign w:val="center"/>
          </w:tcPr>
          <w:p w14:paraId="4BA948D6">
            <w:pPr>
              <w:spacing w:line="360" w:lineRule="auto"/>
              <w:jc w:val="center"/>
              <w:rPr>
                <w:rFonts w:ascii="Times New Roman" w:hAnsi="Times New Roman"/>
                <w:color w:val="auto"/>
                <w:sz w:val="21"/>
                <w:szCs w:val="21"/>
              </w:rPr>
            </w:pPr>
          </w:p>
        </w:tc>
        <w:tc>
          <w:tcPr>
            <w:tcW w:w="7083" w:type="dxa"/>
            <w:noWrap w:val="0"/>
            <w:vAlign w:val="top"/>
          </w:tcPr>
          <w:p w14:paraId="26C64554">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14:paraId="557B3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14:paraId="0050AE29">
            <w:pPr>
              <w:spacing w:line="360" w:lineRule="auto"/>
              <w:rPr>
                <w:rFonts w:ascii="Times New Roman" w:hAnsi="Times New Roman"/>
                <w:color w:val="auto"/>
                <w:sz w:val="21"/>
                <w:szCs w:val="21"/>
              </w:rPr>
            </w:pPr>
          </w:p>
        </w:tc>
        <w:tc>
          <w:tcPr>
            <w:tcW w:w="1194" w:type="dxa"/>
            <w:vMerge w:val="continue"/>
            <w:noWrap w:val="0"/>
            <w:vAlign w:val="center"/>
          </w:tcPr>
          <w:p w14:paraId="431A2870">
            <w:pPr>
              <w:spacing w:line="360" w:lineRule="auto"/>
              <w:jc w:val="center"/>
              <w:rPr>
                <w:rFonts w:ascii="Times New Roman" w:hAnsi="Times New Roman"/>
                <w:color w:val="auto"/>
                <w:sz w:val="21"/>
                <w:szCs w:val="21"/>
              </w:rPr>
            </w:pPr>
          </w:p>
        </w:tc>
        <w:tc>
          <w:tcPr>
            <w:tcW w:w="7083" w:type="dxa"/>
            <w:noWrap w:val="0"/>
            <w:vAlign w:val="top"/>
          </w:tcPr>
          <w:p w14:paraId="732E07A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14:paraId="3BFC9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14:paraId="287FBA42">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14:paraId="34ED03EC">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14:paraId="1492D03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14:paraId="11EFE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3B6B02C5">
            <w:pPr>
              <w:spacing w:line="360" w:lineRule="auto"/>
              <w:jc w:val="center"/>
              <w:rPr>
                <w:rFonts w:ascii="Times New Roman" w:hAnsi="Times New Roman"/>
                <w:color w:val="auto"/>
                <w:sz w:val="21"/>
                <w:szCs w:val="21"/>
              </w:rPr>
            </w:pPr>
          </w:p>
        </w:tc>
        <w:tc>
          <w:tcPr>
            <w:tcW w:w="1194" w:type="dxa"/>
            <w:vMerge w:val="continue"/>
            <w:noWrap w:val="0"/>
            <w:vAlign w:val="center"/>
          </w:tcPr>
          <w:p w14:paraId="388A4FDC">
            <w:pPr>
              <w:spacing w:line="360" w:lineRule="auto"/>
              <w:jc w:val="center"/>
              <w:rPr>
                <w:rFonts w:ascii="Times New Roman" w:hAnsi="Times New Roman"/>
                <w:color w:val="auto"/>
                <w:sz w:val="21"/>
                <w:szCs w:val="21"/>
              </w:rPr>
            </w:pPr>
          </w:p>
        </w:tc>
        <w:tc>
          <w:tcPr>
            <w:tcW w:w="7083" w:type="dxa"/>
            <w:noWrap w:val="0"/>
            <w:vAlign w:val="center"/>
          </w:tcPr>
          <w:p w14:paraId="1632D351">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14:paraId="022BD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14:paraId="76D52378">
            <w:pPr>
              <w:spacing w:line="360" w:lineRule="auto"/>
              <w:jc w:val="center"/>
              <w:rPr>
                <w:rFonts w:ascii="Times New Roman" w:hAnsi="Times New Roman"/>
                <w:color w:val="auto"/>
                <w:sz w:val="21"/>
                <w:szCs w:val="21"/>
              </w:rPr>
            </w:pPr>
          </w:p>
        </w:tc>
        <w:tc>
          <w:tcPr>
            <w:tcW w:w="1194" w:type="dxa"/>
            <w:vMerge w:val="continue"/>
            <w:noWrap w:val="0"/>
            <w:vAlign w:val="center"/>
          </w:tcPr>
          <w:p w14:paraId="1832CA7C">
            <w:pPr>
              <w:spacing w:line="360" w:lineRule="auto"/>
              <w:jc w:val="center"/>
              <w:rPr>
                <w:rFonts w:ascii="Times New Roman" w:hAnsi="Times New Roman"/>
                <w:color w:val="auto"/>
                <w:sz w:val="21"/>
                <w:szCs w:val="21"/>
              </w:rPr>
            </w:pPr>
          </w:p>
        </w:tc>
        <w:tc>
          <w:tcPr>
            <w:tcW w:w="7083" w:type="dxa"/>
            <w:noWrap w:val="0"/>
            <w:vAlign w:val="center"/>
          </w:tcPr>
          <w:p w14:paraId="61DBB2FE">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14:paraId="0289A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14:paraId="71E730B7">
            <w:pPr>
              <w:spacing w:line="360" w:lineRule="auto"/>
              <w:jc w:val="center"/>
              <w:rPr>
                <w:rFonts w:ascii="Times New Roman" w:hAnsi="Times New Roman"/>
                <w:color w:val="auto"/>
                <w:sz w:val="21"/>
                <w:szCs w:val="21"/>
              </w:rPr>
            </w:pPr>
          </w:p>
        </w:tc>
        <w:tc>
          <w:tcPr>
            <w:tcW w:w="1194" w:type="dxa"/>
            <w:vMerge w:val="continue"/>
            <w:noWrap w:val="0"/>
            <w:vAlign w:val="center"/>
          </w:tcPr>
          <w:p w14:paraId="7A46318E">
            <w:pPr>
              <w:spacing w:line="360" w:lineRule="auto"/>
              <w:jc w:val="center"/>
              <w:rPr>
                <w:rFonts w:ascii="Times New Roman" w:hAnsi="Times New Roman"/>
                <w:color w:val="auto"/>
                <w:sz w:val="21"/>
                <w:szCs w:val="21"/>
              </w:rPr>
            </w:pPr>
          </w:p>
        </w:tc>
        <w:tc>
          <w:tcPr>
            <w:tcW w:w="7083" w:type="dxa"/>
            <w:noWrap w:val="0"/>
            <w:vAlign w:val="center"/>
          </w:tcPr>
          <w:p w14:paraId="269E6446">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14:paraId="29BE3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14:paraId="683DB246">
            <w:pPr>
              <w:spacing w:line="360" w:lineRule="auto"/>
              <w:jc w:val="center"/>
              <w:rPr>
                <w:rFonts w:ascii="Times New Roman" w:hAnsi="Times New Roman"/>
                <w:color w:val="auto"/>
                <w:sz w:val="21"/>
                <w:szCs w:val="21"/>
              </w:rPr>
            </w:pPr>
          </w:p>
        </w:tc>
        <w:tc>
          <w:tcPr>
            <w:tcW w:w="1194" w:type="dxa"/>
            <w:vMerge w:val="continue"/>
            <w:noWrap w:val="0"/>
            <w:vAlign w:val="center"/>
          </w:tcPr>
          <w:p w14:paraId="7A869C79">
            <w:pPr>
              <w:spacing w:line="360" w:lineRule="auto"/>
              <w:jc w:val="center"/>
              <w:rPr>
                <w:rFonts w:ascii="Times New Roman" w:hAnsi="Times New Roman"/>
                <w:color w:val="auto"/>
                <w:sz w:val="21"/>
                <w:szCs w:val="21"/>
              </w:rPr>
            </w:pPr>
          </w:p>
        </w:tc>
        <w:tc>
          <w:tcPr>
            <w:tcW w:w="7083" w:type="dxa"/>
            <w:noWrap w:val="0"/>
            <w:vAlign w:val="center"/>
          </w:tcPr>
          <w:p w14:paraId="20349AC4">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14:paraId="7739E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14:paraId="0FEE1D0C">
            <w:pPr>
              <w:spacing w:line="360" w:lineRule="auto"/>
              <w:jc w:val="center"/>
              <w:rPr>
                <w:rFonts w:ascii="Times New Roman" w:hAnsi="Times New Roman"/>
                <w:color w:val="auto"/>
                <w:sz w:val="21"/>
                <w:szCs w:val="21"/>
              </w:rPr>
            </w:pPr>
          </w:p>
        </w:tc>
        <w:tc>
          <w:tcPr>
            <w:tcW w:w="1194" w:type="dxa"/>
            <w:vMerge w:val="continue"/>
            <w:noWrap w:val="0"/>
            <w:vAlign w:val="center"/>
          </w:tcPr>
          <w:p w14:paraId="6C9E0A09">
            <w:pPr>
              <w:spacing w:line="360" w:lineRule="auto"/>
              <w:jc w:val="center"/>
              <w:rPr>
                <w:rFonts w:ascii="Times New Roman" w:hAnsi="Times New Roman"/>
                <w:color w:val="auto"/>
                <w:sz w:val="21"/>
                <w:szCs w:val="21"/>
              </w:rPr>
            </w:pPr>
          </w:p>
        </w:tc>
        <w:tc>
          <w:tcPr>
            <w:tcW w:w="7083" w:type="dxa"/>
            <w:noWrap w:val="0"/>
            <w:vAlign w:val="center"/>
          </w:tcPr>
          <w:p w14:paraId="69C4E5A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14:paraId="702C1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14:paraId="7DC007A2">
            <w:pPr>
              <w:spacing w:line="360" w:lineRule="auto"/>
              <w:jc w:val="center"/>
              <w:rPr>
                <w:rFonts w:ascii="Times New Roman" w:hAnsi="Times New Roman"/>
                <w:color w:val="auto"/>
                <w:sz w:val="21"/>
                <w:szCs w:val="21"/>
              </w:rPr>
            </w:pPr>
          </w:p>
        </w:tc>
        <w:tc>
          <w:tcPr>
            <w:tcW w:w="1194" w:type="dxa"/>
            <w:vMerge w:val="continue"/>
            <w:noWrap w:val="0"/>
            <w:vAlign w:val="center"/>
          </w:tcPr>
          <w:p w14:paraId="494424C2">
            <w:pPr>
              <w:spacing w:line="360" w:lineRule="auto"/>
              <w:jc w:val="center"/>
              <w:rPr>
                <w:rFonts w:ascii="Times New Roman" w:hAnsi="Times New Roman"/>
                <w:color w:val="auto"/>
                <w:sz w:val="21"/>
                <w:szCs w:val="21"/>
              </w:rPr>
            </w:pPr>
          </w:p>
        </w:tc>
        <w:tc>
          <w:tcPr>
            <w:tcW w:w="7083" w:type="dxa"/>
            <w:noWrap w:val="0"/>
            <w:vAlign w:val="center"/>
          </w:tcPr>
          <w:p w14:paraId="08CC8DB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14:paraId="6B347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14:paraId="631D5A14">
            <w:pPr>
              <w:spacing w:line="360" w:lineRule="auto"/>
              <w:jc w:val="center"/>
              <w:rPr>
                <w:rFonts w:ascii="Times New Roman" w:hAnsi="Times New Roman"/>
                <w:color w:val="auto"/>
                <w:sz w:val="21"/>
                <w:szCs w:val="21"/>
              </w:rPr>
            </w:pPr>
          </w:p>
        </w:tc>
        <w:tc>
          <w:tcPr>
            <w:tcW w:w="1194" w:type="dxa"/>
            <w:vMerge w:val="continue"/>
            <w:noWrap w:val="0"/>
            <w:vAlign w:val="center"/>
          </w:tcPr>
          <w:p w14:paraId="6A2E9A87">
            <w:pPr>
              <w:spacing w:line="360" w:lineRule="auto"/>
              <w:jc w:val="center"/>
              <w:rPr>
                <w:rFonts w:ascii="Times New Roman" w:hAnsi="Times New Roman"/>
                <w:color w:val="auto"/>
                <w:sz w:val="21"/>
                <w:szCs w:val="21"/>
              </w:rPr>
            </w:pPr>
          </w:p>
        </w:tc>
        <w:tc>
          <w:tcPr>
            <w:tcW w:w="7083" w:type="dxa"/>
            <w:noWrap w:val="0"/>
            <w:vAlign w:val="center"/>
          </w:tcPr>
          <w:p w14:paraId="100147E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14:paraId="192401E9">
      <w:pPr>
        <w:spacing w:line="360" w:lineRule="auto"/>
        <w:rPr>
          <w:rFonts w:ascii="宋体" w:hAnsi="宋体" w:cs="仿宋"/>
          <w:color w:val="auto"/>
          <w:szCs w:val="21"/>
        </w:rPr>
      </w:pPr>
    </w:p>
    <w:p w14:paraId="1FAF5F3B">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14:paraId="43B894D3">
      <w:pPr>
        <w:spacing w:line="360" w:lineRule="auto"/>
        <w:ind w:firstLine="420" w:firstLineChars="200"/>
        <w:jc w:val="both"/>
        <w:outlineLvl w:val="2"/>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w:t>
      </w:r>
      <w:r>
        <w:rPr>
          <w:rFonts w:hint="eastAsia" w:ascii="宋体" w:hAnsi="宋体" w:cs="宋体"/>
          <w:color w:val="auto"/>
          <w:kern w:val="0"/>
          <w:sz w:val="21"/>
          <w:szCs w:val="21"/>
          <w:lang w:val="en-US" w:eastAsia="zh-CN"/>
        </w:rPr>
        <w:t>24</w:t>
      </w:r>
      <w:r>
        <w:rPr>
          <w:rFonts w:hint="eastAsia" w:ascii="宋体" w:hAnsi="宋体" w:cs="宋体"/>
          <w:color w:val="auto"/>
          <w:kern w:val="0"/>
          <w:sz w:val="21"/>
          <w:szCs w:val="21"/>
        </w:rPr>
        <w:t>个月</w:t>
      </w:r>
      <w:r>
        <w:rPr>
          <w:rFonts w:hint="eastAsia" w:ascii="宋体" w:hAnsi="宋体" w:cs="宋体"/>
          <w:color w:val="auto"/>
          <w:kern w:val="0"/>
          <w:sz w:val="21"/>
          <w:szCs w:val="21"/>
          <w:lang w:eastAsia="zh-CN"/>
        </w:rPr>
        <w:t>，</w:t>
      </w:r>
      <w:r>
        <w:rPr>
          <w:rFonts w:hint="eastAsia" w:ascii="宋体" w:hAnsi="宋体" w:cs="宋体"/>
          <w:sz w:val="21"/>
          <w:szCs w:val="21"/>
          <w:lang w:val="en-US" w:eastAsia="zh-CN"/>
        </w:rPr>
        <w:t>到期后履约</w:t>
      </w:r>
      <w:r>
        <w:rPr>
          <w:rFonts w:hint="eastAsia" w:ascii="宋体" w:hAnsi="宋体" w:cs="宋体"/>
          <w:sz w:val="21"/>
          <w:szCs w:val="21"/>
        </w:rPr>
        <w:t>评价</w:t>
      </w:r>
      <w:r>
        <w:rPr>
          <w:rFonts w:hint="eastAsia" w:ascii="宋体" w:hAnsi="宋体" w:cs="宋体"/>
          <w:sz w:val="21"/>
          <w:szCs w:val="21"/>
          <w:lang w:val="en-US" w:eastAsia="zh-CN"/>
        </w:rPr>
        <w:t>合格可以</w:t>
      </w:r>
      <w:r>
        <w:rPr>
          <w:rFonts w:hint="eastAsia" w:ascii="宋体" w:hAnsi="宋体" w:cs="宋体"/>
          <w:sz w:val="21"/>
          <w:szCs w:val="21"/>
        </w:rPr>
        <w:t>续签合同</w:t>
      </w:r>
      <w:r>
        <w:rPr>
          <w:rFonts w:hint="eastAsia" w:ascii="宋体" w:hAnsi="宋体" w:cs="宋体"/>
          <w:sz w:val="21"/>
          <w:szCs w:val="21"/>
          <w:lang w:eastAsia="zh-CN"/>
        </w:rPr>
        <w:t>，最多可续签一次，</w:t>
      </w:r>
      <w:r>
        <w:rPr>
          <w:rFonts w:hint="eastAsia" w:ascii="宋体" w:hAnsi="宋体" w:cs="宋体"/>
          <w:sz w:val="21"/>
          <w:szCs w:val="21"/>
          <w:lang w:val="en-US" w:eastAsia="zh-CN"/>
        </w:rPr>
        <w:t>最长服务期限不超过36个月。</w:t>
      </w:r>
    </w:p>
    <w:p w14:paraId="1FEF14F5">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14:paraId="325E4628">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14:paraId="0F62C5A1">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14:paraId="69C2CFE7">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14:paraId="2CF6C30D">
      <w:pPr>
        <w:pStyle w:val="36"/>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14:paraId="13FA9AFA">
      <w:pPr>
        <w:pStyle w:val="36"/>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14:paraId="2B2BC15B">
      <w:pPr>
        <w:pStyle w:val="36"/>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14:paraId="30EA536B">
      <w:pPr>
        <w:pStyle w:val="36"/>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14:paraId="237ADE5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14:paraId="63FCC524">
      <w:pPr>
        <w:pStyle w:val="36"/>
        <w:pageBreakBefore w:val="0"/>
        <w:widowControl/>
        <w:kinsoku/>
        <w:wordWrap/>
        <w:overflowPunct/>
        <w:topLinePunct w:val="0"/>
        <w:autoSpaceDE/>
        <w:autoSpaceDN/>
        <w:bidi w:val="0"/>
        <w:adjustRightInd/>
        <w:snapToGrid/>
        <w:spacing w:line="300" w:lineRule="exact"/>
        <w:ind w:left="1050" w:leftChars="200" w:hanging="630" w:hangingChars="300"/>
        <w:jc w:val="left"/>
        <w:textAlignment w:val="auto"/>
        <w:rPr>
          <w:rFonts w:hint="eastAsia" w:ascii="宋体" w:hAnsi="宋体" w:cs="宋体"/>
          <w:b/>
          <w:bCs/>
          <w:color w:val="auto"/>
          <w:kern w:val="0"/>
          <w:sz w:val="21"/>
          <w:szCs w:val="21"/>
        </w:rPr>
      </w:pPr>
      <w:r>
        <w:rPr>
          <w:rFonts w:hint="eastAsia" w:ascii="宋体" w:hAnsi="宋体" w:cs="宋体"/>
          <w:color w:val="auto"/>
          <w:kern w:val="0"/>
          <w:sz w:val="21"/>
          <w:szCs w:val="21"/>
          <w:lang w:val="en-US" w:eastAsia="zh-CN"/>
        </w:rPr>
        <w:t xml:space="preserve"> </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所投各产品的医疗器械经营企业许可（备案）证、生产企业《医疗器械生产企业许可（备案）证》/非医疗器械或消字号产品生产厂家资质证明</w:t>
      </w:r>
    </w:p>
    <w:p w14:paraId="2DCCA84B">
      <w:pPr>
        <w:pStyle w:val="36"/>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14:paraId="7DD064CC">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14:paraId="17818C8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14:paraId="3964A2D6">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14:paraId="33CC221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14:paraId="6DF640F2">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14:paraId="2B77433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14:paraId="1BA9CBD8">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14:paraId="190C0EAD">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十二</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14:paraId="75DFB9F2">
      <w:pPr>
        <w:pStyle w:val="36"/>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14:paraId="687A295E">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14:paraId="3E87499C">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14:paraId="19150014">
      <w:pPr>
        <w:pStyle w:val="13"/>
        <w:ind w:firstLine="241"/>
        <w:rPr>
          <w:rFonts w:hint="eastAsia"/>
          <w:color w:val="auto"/>
        </w:rPr>
      </w:pPr>
      <w:r>
        <w:rPr>
          <w:rFonts w:hint="eastAsia"/>
          <w:color w:val="auto"/>
        </w:rPr>
        <w:br w:type="page"/>
      </w:r>
    </w:p>
    <w:p w14:paraId="657569E7">
      <w:pPr>
        <w:keepNext/>
        <w:keepLines/>
        <w:spacing w:before="156" w:beforeLines="50" w:after="156" w:afterLines="50" w:line="360" w:lineRule="auto"/>
        <w:jc w:val="center"/>
        <w:outlineLvl w:val="9"/>
        <w:rPr>
          <w:rFonts w:hint="eastAsia" w:ascii="Times New Roman" w:hAnsi="Times New Roman"/>
          <w:color w:val="auto"/>
          <w:sz w:val="72"/>
          <w:szCs w:val="72"/>
        </w:rPr>
      </w:pPr>
    </w:p>
    <w:p w14:paraId="7210A517">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14:paraId="27B742F2">
      <w:pPr>
        <w:keepNext/>
        <w:keepLines/>
        <w:spacing w:before="156" w:beforeLines="50" w:after="156" w:afterLines="50" w:line="360" w:lineRule="auto"/>
        <w:jc w:val="left"/>
        <w:outlineLvl w:val="9"/>
        <w:rPr>
          <w:rFonts w:hint="eastAsia" w:ascii="Times New Roman" w:hAnsi="Times New Roman"/>
          <w:color w:val="auto"/>
          <w:sz w:val="28"/>
          <w:szCs w:val="28"/>
        </w:rPr>
      </w:pPr>
    </w:p>
    <w:p w14:paraId="7FCFE659">
      <w:pPr>
        <w:keepNext/>
        <w:keepLines/>
        <w:spacing w:before="156" w:beforeLines="50" w:after="156" w:afterLines="50" w:line="360" w:lineRule="auto"/>
        <w:jc w:val="left"/>
        <w:outlineLvl w:val="9"/>
        <w:rPr>
          <w:rFonts w:hint="eastAsia" w:ascii="Times New Roman" w:hAnsi="Times New Roman"/>
          <w:color w:val="auto"/>
          <w:sz w:val="28"/>
          <w:szCs w:val="28"/>
        </w:rPr>
      </w:pPr>
    </w:p>
    <w:p w14:paraId="7CDF57F7">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14:paraId="44C89C6A">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14:paraId="1F5FD72E">
      <w:pPr>
        <w:keepNext/>
        <w:keepLines/>
        <w:spacing w:before="156" w:beforeLines="50" w:after="156" w:afterLines="50" w:line="360" w:lineRule="auto"/>
        <w:jc w:val="left"/>
        <w:outlineLvl w:val="9"/>
        <w:rPr>
          <w:rFonts w:hint="eastAsia" w:ascii="Times New Roman" w:hAnsi="Times New Roman"/>
          <w:color w:val="auto"/>
          <w:sz w:val="28"/>
          <w:szCs w:val="28"/>
        </w:rPr>
      </w:pPr>
    </w:p>
    <w:p w14:paraId="69E5BC0F">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14:paraId="166D9B55">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14:paraId="2BA3B03F">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14:paraId="7100BF4E">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14:paraId="12F9D0C0">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14:paraId="78B9E7E4">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14:paraId="243C405D">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14:paraId="581A2B90">
      <w:pPr>
        <w:keepNext/>
        <w:keepLines/>
        <w:spacing w:before="156" w:beforeLines="50" w:after="156" w:afterLines="50"/>
        <w:outlineLvl w:val="9"/>
        <w:rPr>
          <w:rFonts w:hint="default" w:ascii="Times New Roman" w:hAnsi="Times New Roman" w:eastAsia="宋体"/>
          <w:color w:val="auto"/>
          <w:sz w:val="28"/>
          <w:szCs w:val="28"/>
          <w:lang w:val="en-US" w:eastAsia="zh-CN"/>
        </w:rPr>
      </w:pPr>
      <w:r>
        <w:rPr>
          <w:rFonts w:hint="eastAsia" w:ascii="Times New Roman" w:hAnsi="Times New Roman"/>
          <w:color w:val="auto"/>
          <w:sz w:val="28"/>
          <w:szCs w:val="28"/>
          <w:lang w:val="en-US" w:eastAsia="zh-CN"/>
        </w:rPr>
        <w:t>公司邮箱地址：</w:t>
      </w:r>
    </w:p>
    <w:p w14:paraId="24B680D7">
      <w:pPr>
        <w:spacing w:before="156" w:beforeLines="50" w:after="156" w:afterLines="50" w:line="360" w:lineRule="auto"/>
        <w:jc w:val="center"/>
        <w:outlineLvl w:val="1"/>
        <w:rPr>
          <w:rFonts w:hint="eastAsia" w:ascii="宋体" w:hAnsi="宋体" w:cs="宋体"/>
          <w:b/>
          <w:color w:val="auto"/>
          <w:sz w:val="32"/>
          <w:szCs w:val="32"/>
          <w:lang w:val="zh-CN"/>
        </w:rPr>
      </w:pPr>
    </w:p>
    <w:p w14:paraId="0AF1A46E">
      <w:pPr>
        <w:spacing w:before="156" w:beforeLines="50" w:after="156" w:afterLines="50" w:line="360" w:lineRule="auto"/>
        <w:jc w:val="center"/>
        <w:outlineLvl w:val="1"/>
        <w:rPr>
          <w:rFonts w:hint="eastAsia" w:ascii="宋体" w:hAnsi="宋体" w:cs="宋体"/>
          <w:b/>
          <w:color w:val="auto"/>
          <w:sz w:val="32"/>
          <w:szCs w:val="32"/>
          <w:lang w:val="zh-CN"/>
        </w:rPr>
      </w:pPr>
    </w:p>
    <w:p w14:paraId="735C6E3C">
      <w:pPr>
        <w:spacing w:before="156" w:beforeLines="50" w:after="156" w:afterLines="50" w:line="360" w:lineRule="auto"/>
        <w:jc w:val="center"/>
        <w:outlineLvl w:val="1"/>
        <w:rPr>
          <w:rFonts w:hint="eastAsia" w:ascii="宋体" w:hAnsi="宋体" w:cs="宋体"/>
          <w:b/>
          <w:color w:val="auto"/>
          <w:sz w:val="32"/>
          <w:szCs w:val="32"/>
          <w:lang w:val="zh-CN"/>
        </w:rPr>
      </w:pPr>
    </w:p>
    <w:p w14:paraId="0DB37EC6">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14:paraId="76F43C70">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14:paraId="2A1DBAC7">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14:paraId="6EDC324B">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14:paraId="180371F3">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14:paraId="26C6379C">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14:paraId="70564CF9">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14:paraId="37973535">
      <w:pPr>
        <w:spacing w:line="360" w:lineRule="auto"/>
        <w:rPr>
          <w:rFonts w:ascii="宋体"/>
          <w:b/>
          <w:color w:val="auto"/>
          <w:sz w:val="24"/>
        </w:rPr>
      </w:pPr>
      <w:r>
        <w:rPr>
          <w:rFonts w:hint="eastAsia" w:ascii="宋体"/>
          <w:b/>
          <w:color w:val="auto"/>
          <w:sz w:val="24"/>
        </w:rPr>
        <w:t>随附《法定代表人证明书》；</w:t>
      </w:r>
    </w:p>
    <w:p w14:paraId="561C9CAA">
      <w:pPr>
        <w:spacing w:line="360" w:lineRule="auto"/>
        <w:rPr>
          <w:rFonts w:ascii="宋体"/>
          <w:color w:val="auto"/>
          <w:sz w:val="24"/>
        </w:rPr>
      </w:pPr>
    </w:p>
    <w:p w14:paraId="2A2AB270">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14:paraId="63726C48">
      <w:pPr>
        <w:spacing w:line="360" w:lineRule="auto"/>
        <w:rPr>
          <w:rFonts w:ascii="宋体"/>
          <w:color w:val="auto"/>
          <w:sz w:val="24"/>
        </w:rPr>
      </w:pPr>
      <w:r>
        <w:rPr>
          <w:rFonts w:hint="eastAsia" w:ascii="宋体"/>
          <w:color w:val="auto"/>
          <w:sz w:val="24"/>
        </w:rPr>
        <w:t>地      址：</w:t>
      </w:r>
    </w:p>
    <w:p w14:paraId="262ED754">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6823C89D">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7C23DB">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A63694A">
                              <w:pPr>
                                <w:jc w:val="center"/>
                              </w:pPr>
                              <w:r>
                                <w:rPr>
                                  <w:rFonts w:hint="eastAsia"/>
                                </w:rPr>
                                <w:t>身份证（反面）</w:t>
                              </w:r>
                            </w:p>
                            <w:p w14:paraId="5E37DCAE"/>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A7C23DB">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A63694A">
                        <w:pPr>
                          <w:jc w:val="center"/>
                        </w:pPr>
                        <w:r>
                          <w:rPr>
                            <w:rFonts w:hint="eastAsia"/>
                          </w:rPr>
                          <w:t>身份证（反面）</w:t>
                        </w:r>
                      </w:p>
                      <w:p w14:paraId="5E37DCAE"/>
                    </w:txbxContent>
                  </v:textbox>
                </v:rect>
              </v:group>
            </w:pict>
          </mc:Fallback>
        </mc:AlternateContent>
      </w:r>
    </w:p>
    <w:p w14:paraId="04425365">
      <w:pPr>
        <w:spacing w:line="360" w:lineRule="auto"/>
        <w:rPr>
          <w:rFonts w:ascii="宋体"/>
          <w:color w:val="auto"/>
          <w:szCs w:val="21"/>
        </w:rPr>
      </w:pPr>
    </w:p>
    <w:p w14:paraId="32DE91BC">
      <w:pPr>
        <w:spacing w:line="360" w:lineRule="auto"/>
        <w:rPr>
          <w:rFonts w:ascii="宋体"/>
          <w:color w:val="auto"/>
          <w:szCs w:val="21"/>
        </w:rPr>
      </w:pPr>
    </w:p>
    <w:p w14:paraId="586E491A">
      <w:pPr>
        <w:spacing w:line="360" w:lineRule="auto"/>
        <w:rPr>
          <w:rFonts w:ascii="宋体"/>
          <w:color w:val="auto"/>
          <w:szCs w:val="21"/>
        </w:rPr>
      </w:pPr>
    </w:p>
    <w:p w14:paraId="3708F84C">
      <w:pPr>
        <w:spacing w:line="360" w:lineRule="auto"/>
        <w:rPr>
          <w:rFonts w:ascii="宋体"/>
          <w:color w:val="auto"/>
          <w:szCs w:val="21"/>
        </w:rPr>
      </w:pPr>
    </w:p>
    <w:p w14:paraId="6D42DE35">
      <w:pPr>
        <w:spacing w:line="360" w:lineRule="auto"/>
        <w:rPr>
          <w:rFonts w:ascii="宋体"/>
          <w:color w:val="auto"/>
          <w:szCs w:val="21"/>
        </w:rPr>
      </w:pPr>
    </w:p>
    <w:p w14:paraId="73EF0F4C">
      <w:pPr>
        <w:spacing w:line="360" w:lineRule="auto"/>
        <w:rPr>
          <w:rFonts w:ascii="宋体"/>
          <w:color w:val="auto"/>
          <w:szCs w:val="21"/>
        </w:rPr>
      </w:pPr>
    </w:p>
    <w:p w14:paraId="3C255339">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14:paraId="1944FDA1">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14:paraId="0470E30C">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14:paraId="6D297A96">
      <w:pPr>
        <w:spacing w:line="480" w:lineRule="auto"/>
        <w:ind w:firstLine="480" w:firstLineChars="200"/>
        <w:rPr>
          <w:rFonts w:ascii="宋体" w:hAnsi="宋体"/>
          <w:color w:val="auto"/>
          <w:sz w:val="24"/>
        </w:rPr>
      </w:pPr>
      <w:r>
        <w:rPr>
          <w:rFonts w:hint="eastAsia" w:ascii="宋体" w:hAnsi="宋体"/>
          <w:color w:val="auto"/>
          <w:sz w:val="24"/>
        </w:rPr>
        <w:t>附：</w:t>
      </w:r>
    </w:p>
    <w:p w14:paraId="1CCCBE1B">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14:paraId="5243E15D">
      <w:pPr>
        <w:spacing w:line="480" w:lineRule="auto"/>
        <w:ind w:firstLine="960" w:firstLineChars="400"/>
        <w:rPr>
          <w:rFonts w:ascii="宋体" w:hAnsi="宋体"/>
          <w:color w:val="auto"/>
          <w:sz w:val="24"/>
        </w:rPr>
      </w:pPr>
      <w:r>
        <w:rPr>
          <w:rFonts w:hint="eastAsia" w:ascii="宋体" w:hAnsi="宋体"/>
          <w:color w:val="auto"/>
          <w:sz w:val="24"/>
        </w:rPr>
        <w:t>经济性质：</w:t>
      </w:r>
    </w:p>
    <w:p w14:paraId="23C0A31F">
      <w:pPr>
        <w:spacing w:line="480" w:lineRule="auto"/>
        <w:ind w:firstLine="960" w:firstLineChars="400"/>
        <w:rPr>
          <w:rFonts w:ascii="宋体" w:hAnsi="宋体"/>
          <w:color w:val="auto"/>
          <w:sz w:val="24"/>
        </w:rPr>
      </w:pPr>
      <w:r>
        <w:rPr>
          <w:rFonts w:hint="eastAsia" w:ascii="宋体" w:hAnsi="宋体"/>
          <w:color w:val="auto"/>
          <w:sz w:val="24"/>
        </w:rPr>
        <w:t>主营（产）：</w:t>
      </w:r>
    </w:p>
    <w:p w14:paraId="504CCB89">
      <w:pPr>
        <w:spacing w:line="480" w:lineRule="auto"/>
        <w:ind w:firstLine="960" w:firstLineChars="400"/>
        <w:rPr>
          <w:rFonts w:ascii="宋体" w:hAnsi="宋体"/>
          <w:color w:val="auto"/>
          <w:sz w:val="24"/>
        </w:rPr>
      </w:pPr>
      <w:r>
        <w:rPr>
          <w:rFonts w:hint="eastAsia" w:ascii="宋体" w:hAnsi="宋体"/>
          <w:color w:val="auto"/>
          <w:sz w:val="24"/>
        </w:rPr>
        <w:t>兼营（产）：</w:t>
      </w:r>
    </w:p>
    <w:p w14:paraId="1BF83BB9">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E21982">
                              <w:pPr>
                                <w:jc w:val="center"/>
                              </w:pPr>
                              <w:r>
                                <w:rPr>
                                  <w:rFonts w:hint="eastAsia"/>
                                </w:rPr>
                                <w:t>身份证（正面）</w:t>
                              </w:r>
                            </w:p>
                            <w:p w14:paraId="54A5E7C5">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6AFA9">
                              <w:pPr>
                                <w:jc w:val="center"/>
                              </w:pPr>
                              <w:r>
                                <w:rPr>
                                  <w:rFonts w:hint="eastAsia"/>
                                </w:rPr>
                                <w:t>身份证（反面）</w:t>
                              </w:r>
                            </w:p>
                            <w:p w14:paraId="6FC256B2">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EE21982">
                        <w:pPr>
                          <w:jc w:val="center"/>
                        </w:pPr>
                        <w:r>
                          <w:rPr>
                            <w:rFonts w:hint="eastAsia"/>
                          </w:rPr>
                          <w:t>身份证（正面）</w:t>
                        </w:r>
                      </w:p>
                      <w:p w14:paraId="54A5E7C5">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8B6AFA9">
                        <w:pPr>
                          <w:jc w:val="center"/>
                        </w:pPr>
                        <w:r>
                          <w:rPr>
                            <w:rFonts w:hint="eastAsia"/>
                          </w:rPr>
                          <w:t>身份证（反面）</w:t>
                        </w:r>
                      </w:p>
                      <w:p w14:paraId="6FC256B2">
                        <w:pPr>
                          <w:ind w:firstLine="1050" w:firstLineChars="500"/>
                        </w:pPr>
                      </w:p>
                    </w:txbxContent>
                  </v:textbox>
                </v:rect>
              </v:group>
            </w:pict>
          </mc:Fallback>
        </mc:AlternateContent>
      </w:r>
    </w:p>
    <w:p w14:paraId="3ECFAE01">
      <w:pPr>
        <w:spacing w:line="500" w:lineRule="exact"/>
        <w:rPr>
          <w:rFonts w:ascii="宋体"/>
          <w:b/>
          <w:bCs/>
          <w:color w:val="auto"/>
          <w:szCs w:val="21"/>
        </w:rPr>
      </w:pPr>
    </w:p>
    <w:p w14:paraId="70C531DD">
      <w:pPr>
        <w:spacing w:line="500" w:lineRule="exact"/>
        <w:rPr>
          <w:rFonts w:ascii="宋体"/>
          <w:b/>
          <w:bCs/>
          <w:color w:val="auto"/>
          <w:szCs w:val="21"/>
        </w:rPr>
      </w:pPr>
    </w:p>
    <w:p w14:paraId="540BE52E">
      <w:pPr>
        <w:spacing w:line="500" w:lineRule="exact"/>
        <w:rPr>
          <w:rFonts w:ascii="宋体"/>
          <w:b/>
          <w:bCs/>
          <w:color w:val="auto"/>
        </w:rPr>
      </w:pPr>
    </w:p>
    <w:p w14:paraId="70546635">
      <w:pPr>
        <w:spacing w:line="500" w:lineRule="exact"/>
        <w:rPr>
          <w:rFonts w:ascii="宋体"/>
          <w:b/>
          <w:bCs/>
          <w:color w:val="auto"/>
        </w:rPr>
      </w:pPr>
    </w:p>
    <w:p w14:paraId="545BAD47">
      <w:pPr>
        <w:spacing w:line="500" w:lineRule="exact"/>
        <w:rPr>
          <w:rFonts w:ascii="宋体"/>
          <w:b/>
          <w:bCs/>
          <w:color w:val="auto"/>
        </w:rPr>
      </w:pPr>
    </w:p>
    <w:p w14:paraId="41494CB1">
      <w:pPr>
        <w:spacing w:line="500" w:lineRule="exact"/>
        <w:rPr>
          <w:rFonts w:ascii="宋体"/>
          <w:b/>
          <w:bCs/>
          <w:color w:val="auto"/>
        </w:rPr>
      </w:pPr>
    </w:p>
    <w:p w14:paraId="74E4A30B">
      <w:pPr>
        <w:spacing w:line="500" w:lineRule="exact"/>
        <w:rPr>
          <w:rFonts w:ascii="宋体"/>
          <w:b/>
          <w:bCs/>
          <w:color w:val="auto"/>
        </w:rPr>
      </w:pPr>
      <w:r>
        <w:rPr>
          <w:rFonts w:hint="eastAsia" w:ascii="宋体"/>
          <w:b/>
          <w:bCs/>
          <w:color w:val="auto"/>
        </w:rPr>
        <w:t xml:space="preserve">                         </w:t>
      </w:r>
    </w:p>
    <w:p w14:paraId="472DF3EE">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14:paraId="0045AA77">
      <w:pPr>
        <w:spacing w:line="500" w:lineRule="exact"/>
        <w:rPr>
          <w:rFonts w:ascii="宋体" w:hAnsi="宋体"/>
          <w:color w:val="auto"/>
          <w:sz w:val="24"/>
        </w:rPr>
      </w:pPr>
      <w:r>
        <w:rPr>
          <w:rFonts w:hint="eastAsia" w:ascii="宋体" w:hAnsi="宋体"/>
          <w:color w:val="auto"/>
          <w:sz w:val="24"/>
        </w:rPr>
        <w:t xml:space="preserve">                                    地址：</w:t>
      </w:r>
    </w:p>
    <w:p w14:paraId="6236092C">
      <w:pPr>
        <w:spacing w:line="500" w:lineRule="exact"/>
        <w:rPr>
          <w:rFonts w:ascii="宋体"/>
          <w:b/>
          <w:bCs/>
          <w:color w:val="auto"/>
          <w:sz w:val="24"/>
        </w:rPr>
      </w:pPr>
      <w:r>
        <w:rPr>
          <w:rFonts w:hint="eastAsia" w:ascii="宋体" w:hAnsi="宋体"/>
          <w:color w:val="auto"/>
          <w:sz w:val="24"/>
        </w:rPr>
        <w:t xml:space="preserve">                                    日期：</w:t>
      </w:r>
    </w:p>
    <w:p w14:paraId="43B6FB32">
      <w:pPr>
        <w:rPr>
          <w:color w:val="auto"/>
        </w:rPr>
      </w:pPr>
    </w:p>
    <w:p w14:paraId="38AFACE6">
      <w:pPr>
        <w:rPr>
          <w:rFonts w:ascii="宋体" w:hAnsi="宋体"/>
          <w:color w:val="auto"/>
        </w:rPr>
      </w:pPr>
    </w:p>
    <w:p w14:paraId="6E4080B4">
      <w:pPr>
        <w:widowControl/>
        <w:jc w:val="left"/>
        <w:rPr>
          <w:rFonts w:ascii="宋体" w:hAnsi="宋体" w:cs="宋体"/>
          <w:color w:val="auto"/>
          <w:szCs w:val="21"/>
        </w:rPr>
      </w:pPr>
    </w:p>
    <w:p w14:paraId="7B761733">
      <w:pPr>
        <w:jc w:val="center"/>
        <w:outlineLvl w:val="1"/>
        <w:rPr>
          <w:rFonts w:ascii="Times New Roman" w:hAnsi="Times New Roman"/>
          <w:color w:val="auto"/>
          <w:sz w:val="28"/>
          <w:szCs w:val="28"/>
        </w:rPr>
      </w:pPr>
      <w:r>
        <w:rPr>
          <w:rFonts w:ascii="Times New Roman" w:hAnsi="Times New Roman"/>
          <w:color w:val="auto"/>
          <w:sz w:val="28"/>
          <w:szCs w:val="28"/>
        </w:rPr>
        <w:br w:type="page"/>
      </w:r>
    </w:p>
    <w:p w14:paraId="73240683">
      <w:pPr>
        <w:numPr>
          <w:ilvl w:val="0"/>
          <w:numId w:val="4"/>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所投各产品的医疗器械经营企业许可（备案）证、</w:t>
      </w:r>
    </w:p>
    <w:p w14:paraId="7B212BFF">
      <w:pPr>
        <w:numPr>
          <w:ilvl w:val="0"/>
          <w:numId w:val="0"/>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生产企业《医疗器械生产企业许可（备案）证》/</w:t>
      </w:r>
    </w:p>
    <w:p w14:paraId="13897570">
      <w:pPr>
        <w:numPr>
          <w:ilvl w:val="0"/>
          <w:numId w:val="0"/>
        </w:numPr>
        <w:jc w:val="center"/>
        <w:outlineLvl w:val="1"/>
        <w:rPr>
          <w:rFonts w:hint="default" w:ascii="Times New Roman" w:hAnsi="Times New Roman"/>
          <w:color w:val="auto"/>
          <w:sz w:val="28"/>
          <w:szCs w:val="28"/>
          <w:lang w:val="en-US"/>
        </w:rPr>
      </w:pPr>
      <w:r>
        <w:rPr>
          <w:rFonts w:hint="eastAsia" w:ascii="宋体" w:hAnsi="宋体" w:cs="宋体"/>
          <w:b/>
          <w:bCs/>
          <w:color w:val="auto"/>
          <w:sz w:val="32"/>
          <w:szCs w:val="32"/>
          <w:lang w:val="en-US" w:eastAsia="zh-CN"/>
        </w:rPr>
        <w:t>非医疗器械厂家资质证明</w:t>
      </w:r>
    </w:p>
    <w:p w14:paraId="427E5087">
      <w:pPr>
        <w:jc w:val="center"/>
        <w:outlineLvl w:val="1"/>
        <w:rPr>
          <w:rFonts w:ascii="Times New Roman" w:hAnsi="Times New Roman"/>
          <w:color w:val="auto"/>
          <w:sz w:val="28"/>
          <w:szCs w:val="28"/>
        </w:rPr>
      </w:pPr>
    </w:p>
    <w:p w14:paraId="1F19734E">
      <w:pPr>
        <w:jc w:val="center"/>
        <w:outlineLvl w:val="1"/>
        <w:rPr>
          <w:rFonts w:ascii="Times New Roman" w:hAnsi="Times New Roman"/>
          <w:color w:val="auto"/>
          <w:sz w:val="28"/>
          <w:szCs w:val="28"/>
        </w:rPr>
      </w:pPr>
    </w:p>
    <w:p w14:paraId="6B89713F">
      <w:pPr>
        <w:jc w:val="center"/>
        <w:outlineLvl w:val="1"/>
        <w:rPr>
          <w:rFonts w:ascii="Times New Roman" w:hAnsi="Times New Roman"/>
          <w:color w:val="auto"/>
          <w:sz w:val="28"/>
          <w:szCs w:val="28"/>
        </w:rPr>
      </w:pPr>
    </w:p>
    <w:p w14:paraId="00C0EF7A">
      <w:pPr>
        <w:jc w:val="center"/>
        <w:outlineLvl w:val="1"/>
        <w:rPr>
          <w:rFonts w:ascii="Times New Roman" w:hAnsi="Times New Roman"/>
          <w:color w:val="auto"/>
          <w:sz w:val="28"/>
          <w:szCs w:val="28"/>
        </w:rPr>
      </w:pPr>
    </w:p>
    <w:p w14:paraId="3BC63D14">
      <w:pPr>
        <w:jc w:val="center"/>
        <w:outlineLvl w:val="1"/>
        <w:rPr>
          <w:rFonts w:ascii="Times New Roman" w:hAnsi="Times New Roman"/>
          <w:color w:val="auto"/>
          <w:sz w:val="28"/>
          <w:szCs w:val="28"/>
        </w:rPr>
      </w:pPr>
    </w:p>
    <w:p w14:paraId="36CA7B4A">
      <w:pPr>
        <w:jc w:val="center"/>
        <w:outlineLvl w:val="1"/>
        <w:rPr>
          <w:rFonts w:ascii="Times New Roman" w:hAnsi="Times New Roman"/>
          <w:color w:val="auto"/>
          <w:sz w:val="28"/>
          <w:szCs w:val="28"/>
        </w:rPr>
      </w:pPr>
    </w:p>
    <w:p w14:paraId="78449216">
      <w:pPr>
        <w:jc w:val="center"/>
        <w:outlineLvl w:val="1"/>
        <w:rPr>
          <w:rFonts w:ascii="Times New Roman" w:hAnsi="Times New Roman"/>
          <w:color w:val="auto"/>
          <w:sz w:val="28"/>
          <w:szCs w:val="28"/>
        </w:rPr>
      </w:pPr>
    </w:p>
    <w:p w14:paraId="59017C16">
      <w:pPr>
        <w:jc w:val="center"/>
        <w:outlineLvl w:val="1"/>
        <w:rPr>
          <w:rFonts w:ascii="Times New Roman" w:hAnsi="Times New Roman"/>
          <w:color w:val="auto"/>
          <w:sz w:val="28"/>
          <w:szCs w:val="28"/>
        </w:rPr>
      </w:pPr>
    </w:p>
    <w:p w14:paraId="53082F8D">
      <w:pPr>
        <w:jc w:val="center"/>
        <w:outlineLvl w:val="1"/>
        <w:rPr>
          <w:rFonts w:ascii="Times New Roman" w:hAnsi="Times New Roman"/>
          <w:color w:val="auto"/>
          <w:sz w:val="28"/>
          <w:szCs w:val="28"/>
        </w:rPr>
      </w:pPr>
    </w:p>
    <w:p w14:paraId="0898D8D4">
      <w:pPr>
        <w:jc w:val="center"/>
        <w:outlineLvl w:val="1"/>
        <w:rPr>
          <w:rFonts w:ascii="Times New Roman" w:hAnsi="Times New Roman"/>
          <w:color w:val="auto"/>
          <w:sz w:val="28"/>
          <w:szCs w:val="28"/>
        </w:rPr>
      </w:pPr>
    </w:p>
    <w:p w14:paraId="7C829BDE">
      <w:pPr>
        <w:jc w:val="center"/>
        <w:outlineLvl w:val="1"/>
        <w:rPr>
          <w:rFonts w:ascii="Times New Roman" w:hAnsi="Times New Roman"/>
          <w:color w:val="auto"/>
          <w:sz w:val="28"/>
          <w:szCs w:val="28"/>
        </w:rPr>
      </w:pPr>
    </w:p>
    <w:p w14:paraId="19674050">
      <w:pPr>
        <w:jc w:val="center"/>
        <w:outlineLvl w:val="1"/>
        <w:rPr>
          <w:rFonts w:ascii="Times New Roman" w:hAnsi="Times New Roman"/>
          <w:color w:val="auto"/>
          <w:sz w:val="28"/>
          <w:szCs w:val="28"/>
        </w:rPr>
      </w:pPr>
    </w:p>
    <w:p w14:paraId="40A7E73F">
      <w:pPr>
        <w:jc w:val="center"/>
        <w:outlineLvl w:val="1"/>
        <w:rPr>
          <w:rFonts w:ascii="Times New Roman" w:hAnsi="Times New Roman"/>
          <w:color w:val="auto"/>
          <w:sz w:val="28"/>
          <w:szCs w:val="28"/>
        </w:rPr>
      </w:pPr>
    </w:p>
    <w:p w14:paraId="349A7DB4">
      <w:pPr>
        <w:jc w:val="center"/>
        <w:outlineLvl w:val="1"/>
        <w:rPr>
          <w:rFonts w:ascii="Times New Roman" w:hAnsi="Times New Roman"/>
          <w:color w:val="auto"/>
          <w:sz w:val="28"/>
          <w:szCs w:val="28"/>
        </w:rPr>
      </w:pPr>
    </w:p>
    <w:p w14:paraId="19D578C9">
      <w:pPr>
        <w:jc w:val="center"/>
        <w:outlineLvl w:val="1"/>
        <w:rPr>
          <w:rFonts w:ascii="Times New Roman" w:hAnsi="Times New Roman"/>
          <w:color w:val="auto"/>
          <w:sz w:val="28"/>
          <w:szCs w:val="28"/>
        </w:rPr>
      </w:pPr>
    </w:p>
    <w:p w14:paraId="21096542">
      <w:pPr>
        <w:jc w:val="center"/>
        <w:outlineLvl w:val="1"/>
        <w:rPr>
          <w:rFonts w:ascii="Times New Roman" w:hAnsi="Times New Roman"/>
          <w:color w:val="auto"/>
          <w:sz w:val="28"/>
          <w:szCs w:val="28"/>
        </w:rPr>
      </w:pPr>
    </w:p>
    <w:p w14:paraId="28E25892">
      <w:pPr>
        <w:jc w:val="center"/>
        <w:outlineLvl w:val="1"/>
        <w:rPr>
          <w:rFonts w:ascii="Times New Roman" w:hAnsi="Times New Roman"/>
          <w:color w:val="auto"/>
          <w:sz w:val="28"/>
          <w:szCs w:val="28"/>
        </w:rPr>
      </w:pPr>
    </w:p>
    <w:p w14:paraId="3E8F4A27">
      <w:pPr>
        <w:jc w:val="center"/>
        <w:outlineLvl w:val="1"/>
        <w:rPr>
          <w:rFonts w:ascii="Times New Roman" w:hAnsi="Times New Roman"/>
          <w:color w:val="auto"/>
          <w:sz w:val="28"/>
          <w:szCs w:val="28"/>
        </w:rPr>
      </w:pPr>
    </w:p>
    <w:p w14:paraId="3D14F5BC">
      <w:pPr>
        <w:jc w:val="center"/>
        <w:outlineLvl w:val="1"/>
        <w:rPr>
          <w:rFonts w:ascii="Times New Roman" w:hAnsi="Times New Roman"/>
          <w:color w:val="auto"/>
          <w:sz w:val="28"/>
          <w:szCs w:val="28"/>
        </w:rPr>
      </w:pPr>
    </w:p>
    <w:p w14:paraId="36144903">
      <w:pPr>
        <w:jc w:val="center"/>
        <w:outlineLvl w:val="1"/>
        <w:rPr>
          <w:rFonts w:ascii="Times New Roman" w:hAnsi="Times New Roman"/>
          <w:color w:val="auto"/>
          <w:sz w:val="28"/>
          <w:szCs w:val="28"/>
        </w:rPr>
      </w:pPr>
    </w:p>
    <w:p w14:paraId="33E9F0F9">
      <w:pPr>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四</w:t>
      </w:r>
      <w:r>
        <w:rPr>
          <w:rFonts w:hint="eastAsia" w:ascii="宋体" w:hAnsi="宋体" w:cs="宋体"/>
          <w:b/>
          <w:bCs/>
          <w:color w:val="auto"/>
          <w:sz w:val="32"/>
          <w:szCs w:val="32"/>
        </w:rPr>
        <w:t>、</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14:paraId="3B856E14">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14:paraId="15C9C210">
      <w:pPr>
        <w:jc w:val="center"/>
        <w:rPr>
          <w:rFonts w:ascii="Times New Roman" w:hAnsi="Times New Roman"/>
          <w:color w:val="auto"/>
          <w:sz w:val="28"/>
          <w:szCs w:val="28"/>
        </w:rPr>
      </w:pPr>
    </w:p>
    <w:p w14:paraId="7B00D6BC">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、应答承诺书</w:t>
      </w:r>
    </w:p>
    <w:p w14:paraId="67986FA2">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79F6CC76">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5</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十六</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5</w:t>
      </w:r>
      <w:r>
        <w:rPr>
          <w:rFonts w:hint="eastAsia" w:hAnsi="宋体"/>
          <w:color w:val="auto"/>
          <w:sz w:val="24"/>
          <w:u w:val="single"/>
          <w:lang w:eastAsia="zh-CN"/>
        </w:rPr>
        <w:t>-</w:t>
      </w:r>
      <w:r>
        <w:rPr>
          <w:rFonts w:hint="eastAsia" w:hAnsi="宋体"/>
          <w:color w:val="auto"/>
          <w:sz w:val="24"/>
          <w:u w:val="single"/>
          <w:lang w:val="en-US" w:eastAsia="zh-CN"/>
        </w:rPr>
        <w:t>16</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14:paraId="1F5A0CB7">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14:paraId="6B231C94">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14:paraId="578CFF61">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14:paraId="364695A6">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14:paraId="258683AB">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14:paraId="6D0C5ACB">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14:paraId="5FB44577">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14:paraId="76710E75">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14:paraId="19DA256D">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14:paraId="5D2938EC">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14:paraId="3022E362">
      <w:pPr>
        <w:spacing w:line="312" w:lineRule="auto"/>
        <w:ind w:firstLine="3840" w:firstLineChars="1600"/>
        <w:rPr>
          <w:rFonts w:hint="eastAsia" w:ascii="宋体" w:hAnsi="宋体"/>
          <w:color w:val="auto"/>
          <w:sz w:val="24"/>
        </w:rPr>
      </w:pPr>
    </w:p>
    <w:p w14:paraId="06B59A27">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14:paraId="65DA88F5">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14:paraId="094A43DA">
      <w:pPr>
        <w:spacing w:line="312" w:lineRule="auto"/>
        <w:ind w:firstLine="3840" w:firstLineChars="1600"/>
        <w:rPr>
          <w:rFonts w:hint="eastAsia" w:ascii="宋体" w:hAnsi="宋体"/>
          <w:color w:val="auto"/>
          <w:sz w:val="24"/>
        </w:rPr>
      </w:pPr>
      <w:r>
        <w:rPr>
          <w:rFonts w:hint="eastAsia" w:ascii="宋体" w:hAnsi="宋体"/>
          <w:color w:val="auto"/>
          <w:sz w:val="24"/>
        </w:rPr>
        <w:t>日 期：</w:t>
      </w:r>
    </w:p>
    <w:p w14:paraId="47EDE167">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lang w:val="en-US" w:eastAsia="zh-CN"/>
        </w:rPr>
        <w:t>六</w:t>
      </w:r>
      <w:r>
        <w:rPr>
          <w:rFonts w:hint="eastAsia" w:ascii="宋体" w:hAnsi="宋体" w:eastAsia="宋体" w:cs="宋体"/>
          <w:color w:val="auto"/>
        </w:rPr>
        <w:t>、供应商资格声明函</w:t>
      </w:r>
    </w:p>
    <w:p w14:paraId="19868442">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0989B5E6">
      <w:pPr>
        <w:pStyle w:val="39"/>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5</w:t>
      </w:r>
      <w:r>
        <w:rPr>
          <w:rFonts w:hint="eastAsia" w:hAnsi="宋体"/>
          <w:color w:val="auto"/>
          <w:kern w:val="28"/>
          <w:sz w:val="24"/>
          <w:u w:val="single"/>
        </w:rPr>
        <w:t>年医用耗材</w:t>
      </w:r>
      <w:r>
        <w:rPr>
          <w:rFonts w:hint="eastAsia" w:hAnsi="宋体"/>
          <w:color w:val="auto"/>
          <w:kern w:val="28"/>
          <w:sz w:val="24"/>
          <w:u w:val="single"/>
          <w:lang w:eastAsia="zh-CN"/>
        </w:rPr>
        <w:t>采购项目（十六）</w:t>
      </w:r>
      <w:r>
        <w:rPr>
          <w:rFonts w:hint="eastAsia" w:ascii="宋体" w:hAnsi="宋体"/>
          <w:color w:val="auto"/>
          <w:sz w:val="24"/>
        </w:rPr>
        <w:t>（项目编号：</w:t>
      </w:r>
      <w:r>
        <w:rPr>
          <w:rFonts w:hint="eastAsia" w:hAnsi="宋体"/>
          <w:color w:val="auto"/>
          <w:sz w:val="24"/>
          <w:u w:val="single"/>
          <w:lang w:val="en-US" w:eastAsia="zh-CN"/>
        </w:rPr>
        <w:t>LHZXYY-YYHC-2025-16</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14:paraId="58B9AF36">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14:paraId="14169A51">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14:paraId="59D5725F">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14:paraId="006001AC">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14:paraId="5300F054">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14:paraId="6BFEEA06">
      <w:pPr>
        <w:spacing w:line="360" w:lineRule="auto"/>
        <w:ind w:firstLine="480" w:firstLineChars="200"/>
        <w:rPr>
          <w:rFonts w:hint="eastAsia" w:ascii="宋体" w:hAnsi="宋体"/>
          <w:color w:val="auto"/>
          <w:sz w:val="24"/>
        </w:rPr>
      </w:pPr>
      <w:r>
        <w:rPr>
          <w:rFonts w:hint="eastAsia" w:ascii="宋体" w:hAnsi="宋体"/>
          <w:color w:val="auto"/>
          <w:sz w:val="24"/>
        </w:rPr>
        <w:t>5）参加采购活动前三年内，在经营活动中没有重大违法记录；</w:t>
      </w:r>
    </w:p>
    <w:p w14:paraId="6A109B46">
      <w:pPr>
        <w:numPr>
          <w:ilvl w:val="0"/>
          <w:numId w:val="0"/>
        </w:numPr>
        <w:spacing w:line="360" w:lineRule="auto"/>
        <w:ind w:left="480" w:leftChars="0"/>
        <w:rPr>
          <w:rFonts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法律、行政法规规定的其他条件。</w:t>
      </w:r>
    </w:p>
    <w:p w14:paraId="535E0EEA">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14:paraId="545F405E">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14:paraId="26891678">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14:paraId="1267C36A">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14:paraId="07438FF1">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14:paraId="4CC5ABBA">
      <w:pPr>
        <w:pStyle w:val="36"/>
        <w:snapToGrid w:val="0"/>
        <w:spacing w:line="360" w:lineRule="auto"/>
        <w:ind w:left="840" w:firstLine="240" w:firstLineChars="10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14:paraId="51F47E8E">
      <w:pPr>
        <w:spacing w:line="360" w:lineRule="auto"/>
        <w:ind w:firstLine="420"/>
        <w:rPr>
          <w:rFonts w:ascii="宋体" w:hAnsi="宋体"/>
          <w:color w:val="auto"/>
          <w:sz w:val="24"/>
        </w:rPr>
      </w:pPr>
      <w:r>
        <w:rPr>
          <w:rFonts w:hint="eastAsia" w:ascii="宋体" w:hAnsi="宋体"/>
          <w:color w:val="auto"/>
          <w:sz w:val="24"/>
        </w:rPr>
        <w:t>单位名称：　　　　　　　　　　　</w:t>
      </w:r>
      <w:r>
        <w:rPr>
          <w:rFonts w:hint="eastAsia" w:ascii="宋体" w:hAnsi="宋体"/>
          <w:color w:val="auto"/>
          <w:sz w:val="24"/>
          <w:lang w:val="en-US" w:eastAsia="zh-CN"/>
        </w:rPr>
        <w:t xml:space="preserve">  </w:t>
      </w:r>
      <w:r>
        <w:rPr>
          <w:rFonts w:hint="eastAsia" w:ascii="宋体" w:hAnsi="宋体"/>
          <w:color w:val="auto"/>
          <w:sz w:val="24"/>
        </w:rPr>
        <w:t>　法定代表人或其授权代表</w:t>
      </w:r>
      <w:r>
        <w:rPr>
          <w:rFonts w:hint="eastAsia" w:ascii="宋体" w:hAnsi="宋体" w:cs="Arial"/>
          <w:bCs/>
          <w:color w:val="auto"/>
          <w:sz w:val="24"/>
        </w:rPr>
        <w:t>（签字/签章）</w:t>
      </w:r>
      <w:r>
        <w:rPr>
          <w:rFonts w:hint="eastAsia" w:ascii="宋体" w:hAnsi="宋体"/>
          <w:color w:val="auto"/>
          <w:sz w:val="24"/>
        </w:rPr>
        <w:t>：</w:t>
      </w:r>
    </w:p>
    <w:p w14:paraId="74A043DA">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14:paraId="5A92A82D">
      <w:pPr>
        <w:spacing w:line="360" w:lineRule="auto"/>
        <w:ind w:firstLine="420"/>
        <w:rPr>
          <w:rFonts w:hint="eastAsia" w:ascii="宋体" w:hAnsi="宋体"/>
          <w:color w:val="auto"/>
          <w:sz w:val="24"/>
        </w:rPr>
      </w:pPr>
      <w:r>
        <w:rPr>
          <w:rFonts w:hint="eastAsia" w:ascii="宋体" w:hAnsi="宋体"/>
          <w:color w:val="auto"/>
          <w:sz w:val="24"/>
        </w:rPr>
        <w:t>邮政编码：　　　　　　　　　　　　　日期：</w:t>
      </w:r>
    </w:p>
    <w:p w14:paraId="0ACBF787">
      <w:pPr>
        <w:spacing w:line="360" w:lineRule="auto"/>
        <w:ind w:firstLine="420"/>
        <w:rPr>
          <w:rFonts w:ascii="宋体" w:hAnsi="宋体"/>
          <w:color w:val="auto"/>
          <w:sz w:val="24"/>
        </w:rPr>
      </w:pPr>
      <w:r>
        <w:rPr>
          <w:rFonts w:hint="eastAsia" w:ascii="宋体" w:hAnsi="宋体"/>
          <w:color w:val="auto"/>
          <w:sz w:val="24"/>
        </w:rPr>
        <w:t>联系电话：</w:t>
      </w:r>
    </w:p>
    <w:p w14:paraId="0FFCEA4D">
      <w:pPr>
        <w:spacing w:line="360" w:lineRule="auto"/>
        <w:jc w:val="right"/>
        <w:rPr>
          <w:rFonts w:hint="eastAsia" w:ascii="宋体" w:hAnsi="宋体"/>
          <w:color w:val="auto"/>
          <w:szCs w:val="21"/>
        </w:rPr>
      </w:pPr>
      <w:r>
        <w:rPr>
          <w:rFonts w:ascii="Times New Roman" w:hAnsi="Times New Roman"/>
          <w:color w:val="auto"/>
          <w:sz w:val="28"/>
          <w:szCs w:val="28"/>
        </w:rPr>
        <w:br w:type="page"/>
      </w:r>
    </w:p>
    <w:p w14:paraId="5A7DB829">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七</w:t>
      </w:r>
      <w:r>
        <w:rPr>
          <w:rFonts w:hint="eastAsia" w:ascii="宋体" w:hAnsi="宋体" w:cs="宋体"/>
          <w:b/>
          <w:bCs/>
          <w:color w:val="auto"/>
          <w:sz w:val="32"/>
          <w:szCs w:val="32"/>
        </w:rPr>
        <w:t>、供应商响应声明函</w:t>
      </w:r>
    </w:p>
    <w:p w14:paraId="3F24C1B5">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14:paraId="526A876E">
      <w:pPr>
        <w:spacing w:line="360" w:lineRule="auto"/>
        <w:rPr>
          <w:rFonts w:ascii="宋体" w:hAnsi="宋体"/>
          <w:color w:val="auto"/>
          <w:sz w:val="24"/>
          <w:lang w:val="zh-CN"/>
        </w:rPr>
      </w:pPr>
    </w:p>
    <w:p w14:paraId="1ECF8A27">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5</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十六</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5</w:t>
      </w:r>
      <w:r>
        <w:rPr>
          <w:rFonts w:hint="eastAsia" w:hAnsi="宋体"/>
          <w:color w:val="auto"/>
          <w:sz w:val="24"/>
          <w:u w:val="single"/>
          <w:lang w:eastAsia="zh-CN"/>
        </w:rPr>
        <w:t>-</w:t>
      </w:r>
      <w:r>
        <w:rPr>
          <w:rFonts w:hint="eastAsia" w:hAnsi="宋体"/>
          <w:color w:val="auto"/>
          <w:sz w:val="24"/>
          <w:u w:val="single"/>
          <w:lang w:val="en-US" w:eastAsia="zh-CN"/>
        </w:rPr>
        <w:t>16</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14:paraId="2C3079D9">
      <w:pPr>
        <w:pStyle w:val="39"/>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14:paraId="29C65CF1">
      <w:pPr>
        <w:pStyle w:val="39"/>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14:paraId="68F40270">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14:paraId="15E6D9FB">
      <w:pPr>
        <w:spacing w:line="500" w:lineRule="exact"/>
        <w:ind w:firstLine="3840" w:firstLineChars="1600"/>
        <w:rPr>
          <w:rFonts w:ascii="宋体" w:hAnsi="宋体" w:cs="宋体"/>
          <w:color w:val="auto"/>
          <w:sz w:val="24"/>
        </w:rPr>
      </w:pPr>
    </w:p>
    <w:p w14:paraId="3D7B674F">
      <w:pPr>
        <w:pStyle w:val="8"/>
        <w:rPr>
          <w:color w:val="auto"/>
        </w:rPr>
      </w:pPr>
    </w:p>
    <w:p w14:paraId="79FA7F8D">
      <w:pPr>
        <w:rPr>
          <w:rFonts w:hint="eastAsia"/>
          <w:color w:val="auto"/>
        </w:rPr>
      </w:pPr>
    </w:p>
    <w:p w14:paraId="07B4D382">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14:paraId="7BB2265D">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14:paraId="05F3AE4C">
      <w:pPr>
        <w:spacing w:line="500" w:lineRule="exact"/>
        <w:rPr>
          <w:rFonts w:ascii="宋体"/>
          <w:b/>
          <w:bCs/>
          <w:color w:val="auto"/>
          <w:sz w:val="24"/>
        </w:rPr>
      </w:pPr>
      <w:r>
        <w:rPr>
          <w:rFonts w:hint="eastAsia" w:ascii="宋体" w:hAnsi="宋体"/>
          <w:color w:val="auto"/>
          <w:sz w:val="24"/>
        </w:rPr>
        <w:t xml:space="preserve">                                               日 期：</w:t>
      </w:r>
    </w:p>
    <w:p w14:paraId="12C4AFFE">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14:paraId="03FC964A">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lang w:val="en-US" w:eastAsia="zh-CN"/>
        </w:rPr>
        <w:t>八</w:t>
      </w:r>
      <w:r>
        <w:rPr>
          <w:rFonts w:hint="eastAsia" w:ascii="宋体" w:hAnsi="宋体" w:cs="宋体"/>
          <w:b/>
          <w:bCs/>
          <w:color w:val="auto"/>
          <w:sz w:val="36"/>
          <w:szCs w:val="36"/>
        </w:rPr>
        <w:t>、产 品 报 价 表</w:t>
      </w:r>
    </w:p>
    <w:p w14:paraId="20F5D37F">
      <w:pPr>
        <w:keepNext/>
        <w:keepLines/>
        <w:spacing w:before="156" w:beforeLines="50" w:after="156" w:afterLines="50"/>
        <w:ind w:left="-420" w:leftChars="-200" w:firstLine="249" w:firstLineChars="1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52" w:type="dxa"/>
        <w:tblInd w:w="-17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353"/>
        <w:gridCol w:w="1322"/>
        <w:gridCol w:w="835"/>
        <w:gridCol w:w="1807"/>
        <w:gridCol w:w="1514"/>
        <w:gridCol w:w="2223"/>
        <w:gridCol w:w="1382"/>
        <w:gridCol w:w="982"/>
        <w:gridCol w:w="1173"/>
        <w:gridCol w:w="1311"/>
      </w:tblGrid>
      <w:tr w14:paraId="7D382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49" w:hRule="atLeast"/>
          <w:tblHeader/>
        </w:trPr>
        <w:tc>
          <w:tcPr>
            <w:tcW w:w="448" w:type="dxa"/>
            <w:noWrap w:val="0"/>
            <w:vAlign w:val="center"/>
          </w:tcPr>
          <w:p w14:paraId="0431B87C">
            <w:pPr>
              <w:jc w:val="center"/>
              <w:rPr>
                <w:rFonts w:hint="eastAsia"/>
                <w:b/>
                <w:bCs/>
                <w:color w:val="auto"/>
                <w:sz w:val="24"/>
                <w:szCs w:val="24"/>
              </w:rPr>
            </w:pPr>
            <w:r>
              <w:rPr>
                <w:rFonts w:hint="eastAsia"/>
                <w:b/>
                <w:bCs/>
                <w:color w:val="auto"/>
                <w:sz w:val="24"/>
                <w:szCs w:val="24"/>
              </w:rPr>
              <w:t>序号</w:t>
            </w:r>
          </w:p>
        </w:tc>
        <w:tc>
          <w:tcPr>
            <w:tcW w:w="502" w:type="dxa"/>
            <w:noWrap w:val="0"/>
            <w:vAlign w:val="center"/>
          </w:tcPr>
          <w:p w14:paraId="4317EA1B">
            <w:pPr>
              <w:jc w:val="center"/>
              <w:rPr>
                <w:rFonts w:hint="eastAsia"/>
                <w:b/>
                <w:bCs/>
                <w:color w:val="auto"/>
                <w:sz w:val="24"/>
                <w:szCs w:val="24"/>
              </w:rPr>
            </w:pPr>
            <w:r>
              <w:rPr>
                <w:rFonts w:hint="eastAsia"/>
                <w:b/>
                <w:bCs/>
                <w:color w:val="auto"/>
                <w:sz w:val="24"/>
                <w:szCs w:val="24"/>
              </w:rPr>
              <w:t>包号</w:t>
            </w:r>
          </w:p>
        </w:tc>
        <w:tc>
          <w:tcPr>
            <w:tcW w:w="1353" w:type="dxa"/>
            <w:noWrap w:val="0"/>
            <w:vAlign w:val="center"/>
          </w:tcPr>
          <w:p w14:paraId="63F1BD96">
            <w:pPr>
              <w:jc w:val="center"/>
              <w:rPr>
                <w:rFonts w:hint="eastAsia"/>
                <w:b/>
                <w:bCs/>
                <w:color w:val="auto"/>
                <w:sz w:val="24"/>
                <w:szCs w:val="24"/>
              </w:rPr>
            </w:pPr>
            <w:r>
              <w:rPr>
                <w:rFonts w:hint="eastAsia"/>
                <w:b/>
                <w:bCs/>
                <w:color w:val="auto"/>
                <w:sz w:val="24"/>
                <w:szCs w:val="24"/>
              </w:rPr>
              <w:t>医用耗材名称</w:t>
            </w:r>
          </w:p>
        </w:tc>
        <w:tc>
          <w:tcPr>
            <w:tcW w:w="1322" w:type="dxa"/>
            <w:noWrap w:val="0"/>
            <w:vAlign w:val="center"/>
          </w:tcPr>
          <w:p w14:paraId="3D1EBA3F">
            <w:pPr>
              <w:jc w:val="center"/>
              <w:rPr>
                <w:rFonts w:hint="eastAsia"/>
                <w:b/>
                <w:bCs/>
                <w:color w:val="auto"/>
                <w:sz w:val="24"/>
                <w:szCs w:val="24"/>
                <w:lang w:eastAsia="zh-CN"/>
              </w:rPr>
            </w:pPr>
            <w:r>
              <w:rPr>
                <w:rFonts w:hint="eastAsia"/>
                <w:b/>
                <w:bCs/>
                <w:color w:val="auto"/>
                <w:sz w:val="24"/>
                <w:szCs w:val="24"/>
                <w:lang w:eastAsia="zh-CN"/>
              </w:rPr>
              <w:t>医用耗材</w:t>
            </w:r>
          </w:p>
          <w:p w14:paraId="08663AAA">
            <w:pPr>
              <w:jc w:val="center"/>
              <w:rPr>
                <w:rFonts w:hint="eastAsia" w:eastAsia="宋体"/>
                <w:b/>
                <w:bCs/>
                <w:color w:val="auto"/>
                <w:sz w:val="24"/>
                <w:szCs w:val="24"/>
                <w:lang w:eastAsia="zh-CN"/>
              </w:rPr>
            </w:pPr>
            <w:r>
              <w:rPr>
                <w:rFonts w:hint="eastAsia"/>
                <w:b/>
                <w:bCs/>
                <w:color w:val="auto"/>
                <w:sz w:val="24"/>
                <w:szCs w:val="24"/>
                <w:lang w:eastAsia="zh-CN"/>
              </w:rPr>
              <w:t>规格型号</w:t>
            </w:r>
          </w:p>
        </w:tc>
        <w:tc>
          <w:tcPr>
            <w:tcW w:w="835" w:type="dxa"/>
            <w:shd w:val="clear" w:color="auto" w:fill="auto"/>
            <w:noWrap w:val="0"/>
            <w:vAlign w:val="center"/>
          </w:tcPr>
          <w:p w14:paraId="71B5CDFD">
            <w:pPr>
              <w:jc w:val="center"/>
              <w:rPr>
                <w:rFonts w:hint="eastAsia" w:ascii="Calibri" w:hAnsi="Calibri" w:eastAsia="宋体" w:cs="Times New Roman"/>
                <w:b/>
                <w:bCs/>
                <w:color w:val="auto"/>
                <w:kern w:val="2"/>
                <w:sz w:val="24"/>
                <w:szCs w:val="24"/>
                <w:lang w:val="en-US" w:eastAsia="zh-CN" w:bidi="ar-SA"/>
              </w:rPr>
            </w:pPr>
            <w:r>
              <w:rPr>
                <w:rFonts w:hint="eastAsia"/>
                <w:b/>
                <w:bCs/>
                <w:color w:val="auto"/>
                <w:sz w:val="24"/>
                <w:szCs w:val="24"/>
              </w:rPr>
              <w:t>计量单位</w:t>
            </w:r>
          </w:p>
        </w:tc>
        <w:tc>
          <w:tcPr>
            <w:tcW w:w="1807" w:type="dxa"/>
            <w:noWrap w:val="0"/>
            <w:vAlign w:val="center"/>
          </w:tcPr>
          <w:p w14:paraId="1F42084A">
            <w:pPr>
              <w:jc w:val="center"/>
              <w:rPr>
                <w:rFonts w:hint="eastAsia" w:eastAsia="宋体"/>
                <w:b/>
                <w:bCs/>
                <w:color w:val="auto"/>
                <w:sz w:val="18"/>
                <w:szCs w:val="18"/>
                <w:lang w:val="en-US" w:eastAsia="zh-CN"/>
              </w:rPr>
            </w:pPr>
            <w:r>
              <w:rPr>
                <w:rFonts w:hint="eastAsia"/>
                <w:b/>
                <w:bCs/>
                <w:color w:val="auto"/>
                <w:sz w:val="18"/>
                <w:szCs w:val="18"/>
              </w:rPr>
              <w:t>产品注册证名称</w:t>
            </w:r>
          </w:p>
        </w:tc>
        <w:tc>
          <w:tcPr>
            <w:tcW w:w="1514" w:type="dxa"/>
            <w:noWrap w:val="0"/>
            <w:vAlign w:val="center"/>
          </w:tcPr>
          <w:p w14:paraId="7EBBB397">
            <w:pPr>
              <w:jc w:val="center"/>
              <w:rPr>
                <w:rFonts w:hint="eastAsia" w:ascii="Calibri" w:hAnsi="Calibri" w:eastAsia="宋体" w:cs="Times New Roman"/>
                <w:b/>
                <w:bCs/>
                <w:color w:val="auto"/>
                <w:kern w:val="2"/>
                <w:sz w:val="18"/>
                <w:szCs w:val="18"/>
                <w:lang w:val="en-US" w:eastAsia="zh-CN" w:bidi="ar-SA"/>
              </w:rPr>
            </w:pPr>
            <w:r>
              <w:rPr>
                <w:rFonts w:hint="eastAsia"/>
                <w:b/>
                <w:bCs/>
                <w:color w:val="auto"/>
                <w:sz w:val="18"/>
                <w:szCs w:val="18"/>
                <w:lang w:eastAsia="zh-CN"/>
              </w:rPr>
              <w:t>注册证号</w:t>
            </w:r>
          </w:p>
        </w:tc>
        <w:tc>
          <w:tcPr>
            <w:tcW w:w="2223" w:type="dxa"/>
            <w:shd w:val="clear" w:color="auto" w:fill="auto"/>
            <w:noWrap w:val="0"/>
            <w:vAlign w:val="center"/>
          </w:tcPr>
          <w:p w14:paraId="693D8803">
            <w:pPr>
              <w:jc w:val="center"/>
              <w:rPr>
                <w:rFonts w:hint="eastAsia" w:ascii="Calibri" w:hAnsi="Calibri" w:eastAsia="宋体" w:cs="Times New Roman"/>
                <w:b/>
                <w:bCs/>
                <w:color w:val="auto"/>
                <w:kern w:val="2"/>
                <w:sz w:val="18"/>
                <w:szCs w:val="18"/>
                <w:lang w:val="en-US" w:eastAsia="zh-CN" w:bidi="ar-SA"/>
              </w:rPr>
            </w:pPr>
            <w:r>
              <w:rPr>
                <w:rFonts w:hint="eastAsia"/>
                <w:b/>
                <w:bCs/>
                <w:color w:val="auto"/>
                <w:sz w:val="18"/>
                <w:szCs w:val="18"/>
              </w:rPr>
              <w:t>生产企业</w:t>
            </w:r>
          </w:p>
        </w:tc>
        <w:tc>
          <w:tcPr>
            <w:tcW w:w="1382" w:type="dxa"/>
            <w:noWrap w:val="0"/>
            <w:vAlign w:val="center"/>
          </w:tcPr>
          <w:p w14:paraId="57492A1E">
            <w:pPr>
              <w:jc w:val="center"/>
              <w:rPr>
                <w:rFonts w:hint="eastAsia"/>
                <w:b/>
                <w:bCs/>
                <w:color w:val="auto"/>
                <w:sz w:val="18"/>
                <w:szCs w:val="18"/>
              </w:rPr>
            </w:pPr>
            <w:r>
              <w:rPr>
                <w:rFonts w:hint="eastAsia"/>
                <w:b/>
                <w:bCs/>
                <w:color w:val="auto"/>
                <w:sz w:val="18"/>
                <w:szCs w:val="18"/>
                <w:lang w:eastAsia="zh-CN"/>
              </w:rPr>
              <w:t>产品实际的规格型号</w:t>
            </w:r>
          </w:p>
        </w:tc>
        <w:tc>
          <w:tcPr>
            <w:tcW w:w="982" w:type="dxa"/>
            <w:noWrap w:val="0"/>
            <w:vAlign w:val="center"/>
          </w:tcPr>
          <w:p w14:paraId="7A16D84F">
            <w:pPr>
              <w:jc w:val="center"/>
              <w:rPr>
                <w:rFonts w:hint="eastAsia"/>
                <w:b/>
                <w:bCs/>
                <w:color w:val="auto"/>
                <w:sz w:val="18"/>
                <w:szCs w:val="18"/>
              </w:rPr>
            </w:pPr>
            <w:r>
              <w:rPr>
                <w:rFonts w:hint="eastAsia"/>
                <w:b/>
                <w:bCs/>
                <w:color w:val="auto"/>
                <w:sz w:val="18"/>
                <w:szCs w:val="18"/>
              </w:rPr>
              <w:t>产品包装规格</w:t>
            </w:r>
          </w:p>
        </w:tc>
        <w:tc>
          <w:tcPr>
            <w:tcW w:w="1173" w:type="dxa"/>
            <w:noWrap w:val="0"/>
            <w:vAlign w:val="center"/>
          </w:tcPr>
          <w:p w14:paraId="0343A0EC">
            <w:pPr>
              <w:jc w:val="center"/>
              <w:rPr>
                <w:rFonts w:hint="eastAsia"/>
                <w:b/>
                <w:bCs/>
                <w:color w:val="auto"/>
                <w:sz w:val="18"/>
                <w:szCs w:val="18"/>
              </w:rPr>
            </w:pPr>
            <w:r>
              <w:rPr>
                <w:rFonts w:hint="eastAsia"/>
                <w:b/>
                <w:bCs/>
                <w:color w:val="auto"/>
                <w:sz w:val="18"/>
                <w:szCs w:val="18"/>
              </w:rPr>
              <w:t>单价（元）</w:t>
            </w:r>
          </w:p>
        </w:tc>
        <w:tc>
          <w:tcPr>
            <w:tcW w:w="1311" w:type="dxa"/>
            <w:noWrap w:val="0"/>
            <w:vAlign w:val="center"/>
          </w:tcPr>
          <w:p w14:paraId="298A8415">
            <w:pPr>
              <w:jc w:val="center"/>
              <w:rPr>
                <w:rFonts w:hint="eastAsia" w:eastAsia="宋体"/>
                <w:b/>
                <w:bCs/>
                <w:color w:val="auto"/>
                <w:sz w:val="18"/>
                <w:szCs w:val="18"/>
                <w:lang w:eastAsia="zh-CN"/>
              </w:rPr>
            </w:pPr>
            <w:r>
              <w:rPr>
                <w:rFonts w:hint="eastAsia"/>
                <w:b/>
                <w:bCs/>
                <w:color w:val="auto"/>
                <w:sz w:val="18"/>
                <w:szCs w:val="18"/>
                <w:lang w:eastAsia="zh-CN"/>
              </w:rPr>
              <w:t>阳光平台代码</w:t>
            </w:r>
          </w:p>
        </w:tc>
      </w:tr>
      <w:tr w14:paraId="43E7C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14:paraId="3713CCED">
            <w:pPr>
              <w:spacing w:line="360" w:lineRule="auto"/>
              <w:jc w:val="center"/>
              <w:rPr>
                <w:rFonts w:ascii="Times New Roman" w:hAnsi="Times New Roman"/>
                <w:color w:val="auto"/>
                <w:sz w:val="24"/>
              </w:rPr>
            </w:pPr>
          </w:p>
        </w:tc>
        <w:tc>
          <w:tcPr>
            <w:tcW w:w="502" w:type="dxa"/>
            <w:noWrap w:val="0"/>
            <w:vAlign w:val="top"/>
          </w:tcPr>
          <w:p w14:paraId="1A0E9B52">
            <w:pPr>
              <w:spacing w:line="360" w:lineRule="auto"/>
              <w:jc w:val="center"/>
              <w:rPr>
                <w:rFonts w:hint="eastAsia" w:ascii="Times New Roman" w:hAnsi="Times New Roman"/>
                <w:color w:val="auto"/>
                <w:sz w:val="24"/>
              </w:rPr>
            </w:pPr>
          </w:p>
        </w:tc>
        <w:tc>
          <w:tcPr>
            <w:tcW w:w="1353" w:type="dxa"/>
            <w:noWrap w:val="0"/>
            <w:vAlign w:val="center"/>
          </w:tcPr>
          <w:p w14:paraId="51B4AF8C">
            <w:pPr>
              <w:tabs>
                <w:tab w:val="left" w:pos="540"/>
              </w:tabs>
              <w:spacing w:line="360" w:lineRule="auto"/>
              <w:jc w:val="center"/>
              <w:rPr>
                <w:rFonts w:ascii="Times New Roman" w:hAnsi="Times New Roman"/>
                <w:color w:val="auto"/>
                <w:sz w:val="24"/>
              </w:rPr>
            </w:pPr>
          </w:p>
        </w:tc>
        <w:tc>
          <w:tcPr>
            <w:tcW w:w="1322" w:type="dxa"/>
            <w:noWrap w:val="0"/>
            <w:vAlign w:val="center"/>
          </w:tcPr>
          <w:p w14:paraId="6AE2C237">
            <w:pPr>
              <w:tabs>
                <w:tab w:val="left" w:pos="548"/>
              </w:tabs>
              <w:spacing w:line="360" w:lineRule="auto"/>
              <w:jc w:val="center"/>
              <w:rPr>
                <w:rFonts w:ascii="Times New Roman" w:hAnsi="Times New Roman"/>
                <w:color w:val="auto"/>
                <w:sz w:val="24"/>
              </w:rPr>
            </w:pPr>
          </w:p>
        </w:tc>
        <w:tc>
          <w:tcPr>
            <w:tcW w:w="835" w:type="dxa"/>
            <w:shd w:val="clear" w:color="auto" w:fill="auto"/>
            <w:noWrap w:val="0"/>
            <w:vAlign w:val="center"/>
          </w:tcPr>
          <w:p w14:paraId="1B054144">
            <w:pPr>
              <w:jc w:val="center"/>
              <w:rPr>
                <w:rFonts w:hint="eastAsia" w:ascii="Calibri" w:hAnsi="Calibri" w:eastAsia="宋体" w:cs="Times New Roman"/>
                <w:color w:val="auto"/>
                <w:kern w:val="2"/>
                <w:sz w:val="21"/>
                <w:szCs w:val="24"/>
                <w:lang w:val="en-US" w:eastAsia="zh-CN" w:bidi="ar-SA"/>
              </w:rPr>
            </w:pPr>
          </w:p>
        </w:tc>
        <w:tc>
          <w:tcPr>
            <w:tcW w:w="1807" w:type="dxa"/>
            <w:noWrap w:val="0"/>
            <w:vAlign w:val="center"/>
          </w:tcPr>
          <w:p w14:paraId="3020C00E">
            <w:pPr>
              <w:tabs>
                <w:tab w:val="left" w:pos="548"/>
              </w:tabs>
              <w:spacing w:line="360" w:lineRule="auto"/>
              <w:jc w:val="center"/>
              <w:rPr>
                <w:rFonts w:ascii="Times New Roman" w:hAnsi="Times New Roman"/>
                <w:color w:val="auto"/>
                <w:sz w:val="24"/>
              </w:rPr>
            </w:pPr>
          </w:p>
        </w:tc>
        <w:tc>
          <w:tcPr>
            <w:tcW w:w="1514" w:type="dxa"/>
            <w:noWrap w:val="0"/>
            <w:vAlign w:val="center"/>
          </w:tcPr>
          <w:p w14:paraId="4CA8D4A6">
            <w:pPr>
              <w:tabs>
                <w:tab w:val="left" w:pos="548"/>
              </w:tabs>
              <w:spacing w:line="360" w:lineRule="auto"/>
              <w:jc w:val="center"/>
              <w:rPr>
                <w:rFonts w:ascii="Times New Roman" w:hAnsi="Times New Roman"/>
                <w:color w:val="auto"/>
                <w:sz w:val="24"/>
              </w:rPr>
            </w:pPr>
          </w:p>
        </w:tc>
        <w:tc>
          <w:tcPr>
            <w:tcW w:w="2223" w:type="dxa"/>
            <w:shd w:val="clear" w:color="auto" w:fill="auto"/>
            <w:noWrap w:val="0"/>
            <w:vAlign w:val="center"/>
          </w:tcPr>
          <w:p w14:paraId="43CA0258">
            <w:pPr>
              <w:jc w:val="center"/>
              <w:rPr>
                <w:rFonts w:hint="eastAsia" w:ascii="Calibri" w:hAnsi="Calibri" w:eastAsia="宋体" w:cs="Times New Roman"/>
                <w:color w:val="auto"/>
                <w:kern w:val="2"/>
                <w:sz w:val="21"/>
                <w:szCs w:val="24"/>
                <w:lang w:val="en-US" w:eastAsia="zh-CN" w:bidi="ar-SA"/>
              </w:rPr>
            </w:pPr>
          </w:p>
        </w:tc>
        <w:tc>
          <w:tcPr>
            <w:tcW w:w="1382" w:type="dxa"/>
            <w:noWrap w:val="0"/>
            <w:vAlign w:val="center"/>
          </w:tcPr>
          <w:p w14:paraId="4F9B8346">
            <w:pPr>
              <w:tabs>
                <w:tab w:val="left" w:pos="548"/>
              </w:tabs>
              <w:spacing w:line="360" w:lineRule="auto"/>
              <w:jc w:val="both"/>
              <w:rPr>
                <w:rFonts w:hint="eastAsia" w:ascii="Times New Roman" w:hAnsi="Times New Roman" w:eastAsia="宋体"/>
                <w:color w:val="auto"/>
                <w:sz w:val="24"/>
                <w:lang w:val="en-US" w:eastAsia="zh-CN"/>
              </w:rPr>
            </w:pPr>
          </w:p>
        </w:tc>
        <w:tc>
          <w:tcPr>
            <w:tcW w:w="982" w:type="dxa"/>
            <w:noWrap w:val="0"/>
            <w:vAlign w:val="center"/>
          </w:tcPr>
          <w:p w14:paraId="0206608C">
            <w:pPr>
              <w:tabs>
                <w:tab w:val="left" w:pos="548"/>
              </w:tabs>
              <w:spacing w:line="360" w:lineRule="auto"/>
              <w:jc w:val="center"/>
              <w:rPr>
                <w:rFonts w:ascii="Times New Roman" w:hAnsi="Times New Roman"/>
                <w:color w:val="auto"/>
                <w:sz w:val="24"/>
              </w:rPr>
            </w:pPr>
          </w:p>
        </w:tc>
        <w:tc>
          <w:tcPr>
            <w:tcW w:w="1173" w:type="dxa"/>
            <w:noWrap w:val="0"/>
            <w:vAlign w:val="center"/>
          </w:tcPr>
          <w:p w14:paraId="6B296D67">
            <w:pPr>
              <w:tabs>
                <w:tab w:val="left" w:pos="548"/>
              </w:tabs>
              <w:spacing w:line="360" w:lineRule="auto"/>
              <w:jc w:val="center"/>
              <w:rPr>
                <w:rFonts w:ascii="Times New Roman" w:hAnsi="Times New Roman"/>
                <w:color w:val="auto"/>
                <w:sz w:val="24"/>
              </w:rPr>
            </w:pPr>
          </w:p>
        </w:tc>
        <w:tc>
          <w:tcPr>
            <w:tcW w:w="1311" w:type="dxa"/>
            <w:noWrap w:val="0"/>
            <w:vAlign w:val="center"/>
          </w:tcPr>
          <w:p w14:paraId="7D0DE964">
            <w:pPr>
              <w:tabs>
                <w:tab w:val="left" w:pos="548"/>
              </w:tabs>
              <w:spacing w:line="360" w:lineRule="auto"/>
              <w:jc w:val="center"/>
              <w:rPr>
                <w:rFonts w:ascii="Times New Roman" w:hAnsi="Times New Roman"/>
                <w:color w:val="auto"/>
                <w:sz w:val="24"/>
              </w:rPr>
            </w:pPr>
          </w:p>
        </w:tc>
      </w:tr>
      <w:tr w14:paraId="537DD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14:paraId="5239AA54">
            <w:pPr>
              <w:spacing w:line="360" w:lineRule="auto"/>
              <w:jc w:val="center"/>
              <w:rPr>
                <w:rFonts w:ascii="Times New Roman" w:hAnsi="Times New Roman"/>
                <w:bCs/>
                <w:color w:val="auto"/>
                <w:sz w:val="24"/>
              </w:rPr>
            </w:pPr>
          </w:p>
        </w:tc>
        <w:tc>
          <w:tcPr>
            <w:tcW w:w="502" w:type="dxa"/>
            <w:noWrap w:val="0"/>
            <w:vAlign w:val="top"/>
          </w:tcPr>
          <w:p w14:paraId="782AA106">
            <w:pPr>
              <w:spacing w:line="360" w:lineRule="auto"/>
              <w:jc w:val="center"/>
              <w:rPr>
                <w:rFonts w:hint="eastAsia" w:ascii="Times New Roman" w:hAnsi="Times New Roman"/>
                <w:color w:val="auto"/>
                <w:sz w:val="24"/>
              </w:rPr>
            </w:pPr>
          </w:p>
        </w:tc>
        <w:tc>
          <w:tcPr>
            <w:tcW w:w="1353" w:type="dxa"/>
            <w:noWrap w:val="0"/>
            <w:vAlign w:val="center"/>
          </w:tcPr>
          <w:p w14:paraId="546BA40A">
            <w:pPr>
              <w:tabs>
                <w:tab w:val="left" w:pos="540"/>
              </w:tabs>
              <w:spacing w:line="360" w:lineRule="auto"/>
              <w:jc w:val="center"/>
              <w:rPr>
                <w:rFonts w:ascii="Times New Roman" w:hAnsi="Times New Roman"/>
                <w:color w:val="auto"/>
                <w:sz w:val="24"/>
              </w:rPr>
            </w:pPr>
          </w:p>
        </w:tc>
        <w:tc>
          <w:tcPr>
            <w:tcW w:w="1322" w:type="dxa"/>
            <w:noWrap w:val="0"/>
            <w:vAlign w:val="center"/>
          </w:tcPr>
          <w:p w14:paraId="70E646F8">
            <w:pPr>
              <w:tabs>
                <w:tab w:val="left" w:pos="548"/>
              </w:tabs>
              <w:spacing w:line="360" w:lineRule="auto"/>
              <w:jc w:val="center"/>
              <w:rPr>
                <w:rFonts w:ascii="Times New Roman" w:hAnsi="Times New Roman"/>
                <w:color w:val="auto"/>
                <w:sz w:val="24"/>
              </w:rPr>
            </w:pPr>
          </w:p>
        </w:tc>
        <w:tc>
          <w:tcPr>
            <w:tcW w:w="835" w:type="dxa"/>
            <w:shd w:val="clear" w:color="auto" w:fill="auto"/>
            <w:noWrap w:val="0"/>
            <w:vAlign w:val="center"/>
          </w:tcPr>
          <w:p w14:paraId="35858D54">
            <w:pPr>
              <w:jc w:val="center"/>
              <w:rPr>
                <w:rFonts w:hint="eastAsia" w:ascii="Calibri" w:hAnsi="Calibri" w:eastAsia="宋体" w:cs="Times New Roman"/>
                <w:color w:val="auto"/>
                <w:kern w:val="2"/>
                <w:sz w:val="21"/>
                <w:szCs w:val="24"/>
                <w:lang w:val="en-US" w:eastAsia="zh-CN" w:bidi="ar-SA"/>
              </w:rPr>
            </w:pPr>
          </w:p>
        </w:tc>
        <w:tc>
          <w:tcPr>
            <w:tcW w:w="1807" w:type="dxa"/>
            <w:noWrap w:val="0"/>
            <w:vAlign w:val="center"/>
          </w:tcPr>
          <w:p w14:paraId="32C55355">
            <w:pPr>
              <w:tabs>
                <w:tab w:val="left" w:pos="548"/>
              </w:tabs>
              <w:spacing w:line="360" w:lineRule="auto"/>
              <w:jc w:val="center"/>
              <w:rPr>
                <w:rFonts w:ascii="Times New Roman" w:hAnsi="Times New Roman"/>
                <w:color w:val="auto"/>
                <w:sz w:val="24"/>
              </w:rPr>
            </w:pPr>
          </w:p>
        </w:tc>
        <w:tc>
          <w:tcPr>
            <w:tcW w:w="1514" w:type="dxa"/>
            <w:noWrap w:val="0"/>
            <w:vAlign w:val="center"/>
          </w:tcPr>
          <w:p w14:paraId="1D41B1D2">
            <w:pPr>
              <w:tabs>
                <w:tab w:val="left" w:pos="548"/>
              </w:tabs>
              <w:spacing w:line="360" w:lineRule="auto"/>
              <w:jc w:val="center"/>
              <w:rPr>
                <w:rFonts w:ascii="Times New Roman" w:hAnsi="Times New Roman"/>
                <w:color w:val="auto"/>
                <w:sz w:val="24"/>
              </w:rPr>
            </w:pPr>
          </w:p>
        </w:tc>
        <w:tc>
          <w:tcPr>
            <w:tcW w:w="2223" w:type="dxa"/>
            <w:shd w:val="clear" w:color="auto" w:fill="auto"/>
            <w:noWrap w:val="0"/>
            <w:vAlign w:val="center"/>
          </w:tcPr>
          <w:p w14:paraId="7A0DD935">
            <w:pPr>
              <w:jc w:val="center"/>
              <w:rPr>
                <w:rFonts w:ascii="Calibri" w:hAnsi="Calibri" w:eastAsia="宋体" w:cs="Times New Roman"/>
                <w:color w:val="auto"/>
                <w:kern w:val="2"/>
                <w:sz w:val="21"/>
                <w:szCs w:val="24"/>
                <w:lang w:val="en-US" w:eastAsia="zh-CN" w:bidi="ar-SA"/>
              </w:rPr>
            </w:pPr>
          </w:p>
        </w:tc>
        <w:tc>
          <w:tcPr>
            <w:tcW w:w="1382" w:type="dxa"/>
            <w:noWrap w:val="0"/>
            <w:vAlign w:val="center"/>
          </w:tcPr>
          <w:p w14:paraId="4A1DAF24">
            <w:pPr>
              <w:tabs>
                <w:tab w:val="left" w:pos="548"/>
              </w:tabs>
              <w:spacing w:line="360" w:lineRule="auto"/>
              <w:jc w:val="center"/>
              <w:rPr>
                <w:rFonts w:ascii="Times New Roman" w:hAnsi="Times New Roman"/>
                <w:color w:val="auto"/>
                <w:sz w:val="24"/>
              </w:rPr>
            </w:pPr>
          </w:p>
        </w:tc>
        <w:tc>
          <w:tcPr>
            <w:tcW w:w="982" w:type="dxa"/>
            <w:noWrap w:val="0"/>
            <w:vAlign w:val="center"/>
          </w:tcPr>
          <w:p w14:paraId="19D76614">
            <w:pPr>
              <w:tabs>
                <w:tab w:val="left" w:pos="548"/>
              </w:tabs>
              <w:spacing w:line="360" w:lineRule="auto"/>
              <w:jc w:val="center"/>
              <w:rPr>
                <w:rFonts w:ascii="Times New Roman" w:hAnsi="Times New Roman"/>
                <w:color w:val="auto"/>
                <w:sz w:val="24"/>
              </w:rPr>
            </w:pPr>
          </w:p>
        </w:tc>
        <w:tc>
          <w:tcPr>
            <w:tcW w:w="1173" w:type="dxa"/>
            <w:noWrap w:val="0"/>
            <w:vAlign w:val="center"/>
          </w:tcPr>
          <w:p w14:paraId="07ABE998">
            <w:pPr>
              <w:tabs>
                <w:tab w:val="left" w:pos="548"/>
              </w:tabs>
              <w:spacing w:line="360" w:lineRule="auto"/>
              <w:jc w:val="center"/>
              <w:rPr>
                <w:rFonts w:ascii="Times New Roman" w:hAnsi="Times New Roman"/>
                <w:color w:val="auto"/>
                <w:sz w:val="24"/>
              </w:rPr>
            </w:pPr>
          </w:p>
        </w:tc>
        <w:tc>
          <w:tcPr>
            <w:tcW w:w="1311" w:type="dxa"/>
            <w:noWrap w:val="0"/>
            <w:vAlign w:val="center"/>
          </w:tcPr>
          <w:p w14:paraId="363901E8">
            <w:pPr>
              <w:tabs>
                <w:tab w:val="left" w:pos="548"/>
              </w:tabs>
              <w:spacing w:line="360" w:lineRule="auto"/>
              <w:jc w:val="center"/>
              <w:rPr>
                <w:rFonts w:ascii="Times New Roman" w:hAnsi="Times New Roman"/>
                <w:color w:val="auto"/>
                <w:sz w:val="24"/>
              </w:rPr>
            </w:pPr>
          </w:p>
        </w:tc>
      </w:tr>
      <w:tr w14:paraId="644F0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14:paraId="75303344">
            <w:pPr>
              <w:spacing w:line="360" w:lineRule="auto"/>
              <w:jc w:val="center"/>
              <w:rPr>
                <w:rFonts w:ascii="Times New Roman" w:hAnsi="Times New Roman"/>
                <w:bCs/>
                <w:color w:val="auto"/>
                <w:sz w:val="24"/>
              </w:rPr>
            </w:pPr>
          </w:p>
        </w:tc>
        <w:tc>
          <w:tcPr>
            <w:tcW w:w="502" w:type="dxa"/>
            <w:noWrap w:val="0"/>
            <w:vAlign w:val="top"/>
          </w:tcPr>
          <w:p w14:paraId="7E3020E6">
            <w:pPr>
              <w:spacing w:line="360" w:lineRule="auto"/>
              <w:jc w:val="center"/>
              <w:rPr>
                <w:rFonts w:ascii="Times New Roman" w:hAnsi="Times New Roman"/>
                <w:color w:val="auto"/>
                <w:sz w:val="24"/>
              </w:rPr>
            </w:pPr>
          </w:p>
        </w:tc>
        <w:tc>
          <w:tcPr>
            <w:tcW w:w="1353" w:type="dxa"/>
            <w:noWrap w:val="0"/>
            <w:vAlign w:val="center"/>
          </w:tcPr>
          <w:p w14:paraId="7AD96834">
            <w:pPr>
              <w:tabs>
                <w:tab w:val="left" w:pos="540"/>
              </w:tabs>
              <w:spacing w:line="360" w:lineRule="auto"/>
              <w:jc w:val="center"/>
              <w:rPr>
                <w:rFonts w:ascii="Times New Roman" w:hAnsi="Times New Roman"/>
                <w:color w:val="auto"/>
                <w:sz w:val="24"/>
              </w:rPr>
            </w:pPr>
          </w:p>
        </w:tc>
        <w:tc>
          <w:tcPr>
            <w:tcW w:w="1322" w:type="dxa"/>
            <w:noWrap w:val="0"/>
            <w:vAlign w:val="center"/>
          </w:tcPr>
          <w:p w14:paraId="4D9360AD">
            <w:pPr>
              <w:tabs>
                <w:tab w:val="left" w:pos="548"/>
              </w:tabs>
              <w:spacing w:line="360" w:lineRule="auto"/>
              <w:jc w:val="center"/>
              <w:rPr>
                <w:rFonts w:ascii="Times New Roman" w:hAnsi="Times New Roman"/>
                <w:color w:val="auto"/>
                <w:sz w:val="24"/>
              </w:rPr>
            </w:pPr>
          </w:p>
        </w:tc>
        <w:tc>
          <w:tcPr>
            <w:tcW w:w="835" w:type="dxa"/>
            <w:shd w:val="clear" w:color="auto" w:fill="auto"/>
            <w:noWrap w:val="0"/>
            <w:vAlign w:val="center"/>
          </w:tcPr>
          <w:p w14:paraId="31FF0505">
            <w:pPr>
              <w:jc w:val="center"/>
              <w:rPr>
                <w:rFonts w:hint="eastAsia" w:ascii="Calibri" w:hAnsi="Calibri" w:eastAsia="宋体" w:cs="Times New Roman"/>
                <w:color w:val="auto"/>
                <w:kern w:val="2"/>
                <w:sz w:val="21"/>
                <w:szCs w:val="24"/>
                <w:lang w:val="en-US" w:eastAsia="zh-CN" w:bidi="ar-SA"/>
              </w:rPr>
            </w:pPr>
          </w:p>
        </w:tc>
        <w:tc>
          <w:tcPr>
            <w:tcW w:w="1807" w:type="dxa"/>
            <w:noWrap w:val="0"/>
            <w:vAlign w:val="center"/>
          </w:tcPr>
          <w:p w14:paraId="397BD3E2">
            <w:pPr>
              <w:tabs>
                <w:tab w:val="left" w:pos="548"/>
              </w:tabs>
              <w:spacing w:line="360" w:lineRule="auto"/>
              <w:jc w:val="center"/>
              <w:rPr>
                <w:rFonts w:ascii="Times New Roman" w:hAnsi="Times New Roman"/>
                <w:color w:val="auto"/>
                <w:sz w:val="24"/>
              </w:rPr>
            </w:pPr>
          </w:p>
        </w:tc>
        <w:tc>
          <w:tcPr>
            <w:tcW w:w="1514" w:type="dxa"/>
            <w:noWrap w:val="0"/>
            <w:vAlign w:val="center"/>
          </w:tcPr>
          <w:p w14:paraId="36E87B11">
            <w:pPr>
              <w:tabs>
                <w:tab w:val="left" w:pos="548"/>
              </w:tabs>
              <w:spacing w:line="360" w:lineRule="auto"/>
              <w:jc w:val="center"/>
              <w:rPr>
                <w:rFonts w:ascii="Times New Roman" w:hAnsi="Times New Roman"/>
                <w:color w:val="auto"/>
                <w:sz w:val="24"/>
              </w:rPr>
            </w:pPr>
          </w:p>
        </w:tc>
        <w:tc>
          <w:tcPr>
            <w:tcW w:w="2223" w:type="dxa"/>
            <w:shd w:val="clear" w:color="auto" w:fill="auto"/>
            <w:noWrap w:val="0"/>
            <w:vAlign w:val="center"/>
          </w:tcPr>
          <w:p w14:paraId="73CA09CE">
            <w:pPr>
              <w:jc w:val="center"/>
              <w:rPr>
                <w:rFonts w:ascii="Calibri" w:hAnsi="Calibri" w:eastAsia="宋体" w:cs="Times New Roman"/>
                <w:color w:val="auto"/>
                <w:kern w:val="2"/>
                <w:sz w:val="21"/>
                <w:szCs w:val="24"/>
                <w:lang w:val="en-US" w:eastAsia="zh-CN" w:bidi="ar-SA"/>
              </w:rPr>
            </w:pPr>
          </w:p>
        </w:tc>
        <w:tc>
          <w:tcPr>
            <w:tcW w:w="1382" w:type="dxa"/>
            <w:noWrap w:val="0"/>
            <w:vAlign w:val="center"/>
          </w:tcPr>
          <w:p w14:paraId="7EA4D6BD">
            <w:pPr>
              <w:tabs>
                <w:tab w:val="left" w:pos="548"/>
              </w:tabs>
              <w:spacing w:line="360" w:lineRule="auto"/>
              <w:jc w:val="center"/>
              <w:rPr>
                <w:rFonts w:ascii="Times New Roman" w:hAnsi="Times New Roman"/>
                <w:color w:val="auto"/>
                <w:sz w:val="24"/>
              </w:rPr>
            </w:pPr>
          </w:p>
        </w:tc>
        <w:tc>
          <w:tcPr>
            <w:tcW w:w="982" w:type="dxa"/>
            <w:noWrap w:val="0"/>
            <w:vAlign w:val="center"/>
          </w:tcPr>
          <w:p w14:paraId="062F0DAA">
            <w:pPr>
              <w:tabs>
                <w:tab w:val="left" w:pos="548"/>
              </w:tabs>
              <w:spacing w:line="360" w:lineRule="auto"/>
              <w:jc w:val="center"/>
              <w:rPr>
                <w:rFonts w:ascii="Times New Roman" w:hAnsi="Times New Roman"/>
                <w:color w:val="auto"/>
                <w:sz w:val="24"/>
              </w:rPr>
            </w:pPr>
          </w:p>
        </w:tc>
        <w:tc>
          <w:tcPr>
            <w:tcW w:w="1173" w:type="dxa"/>
            <w:noWrap w:val="0"/>
            <w:vAlign w:val="center"/>
          </w:tcPr>
          <w:p w14:paraId="63B9414B">
            <w:pPr>
              <w:tabs>
                <w:tab w:val="left" w:pos="548"/>
              </w:tabs>
              <w:spacing w:line="360" w:lineRule="auto"/>
              <w:jc w:val="center"/>
              <w:rPr>
                <w:rFonts w:ascii="Times New Roman" w:hAnsi="Times New Roman"/>
                <w:color w:val="auto"/>
                <w:sz w:val="24"/>
              </w:rPr>
            </w:pPr>
          </w:p>
        </w:tc>
        <w:tc>
          <w:tcPr>
            <w:tcW w:w="1311" w:type="dxa"/>
            <w:noWrap w:val="0"/>
            <w:vAlign w:val="center"/>
          </w:tcPr>
          <w:p w14:paraId="7E579FD4">
            <w:pPr>
              <w:tabs>
                <w:tab w:val="left" w:pos="548"/>
              </w:tabs>
              <w:spacing w:line="360" w:lineRule="auto"/>
              <w:jc w:val="center"/>
              <w:rPr>
                <w:rFonts w:ascii="Times New Roman" w:hAnsi="Times New Roman"/>
                <w:color w:val="auto"/>
                <w:sz w:val="24"/>
              </w:rPr>
            </w:pPr>
          </w:p>
        </w:tc>
      </w:tr>
    </w:tbl>
    <w:p w14:paraId="06F8C7F5">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b/>
          <w:bCs/>
          <w:color w:val="auto"/>
          <w:sz w:val="21"/>
          <w:szCs w:val="21"/>
        </w:rPr>
        <w:t>1.“序号”、“包号”、“医用耗材名称”、“</w:t>
      </w:r>
      <w:r>
        <w:rPr>
          <w:rFonts w:hint="eastAsia"/>
          <w:b/>
          <w:bCs/>
          <w:color w:val="auto"/>
          <w:sz w:val="21"/>
          <w:szCs w:val="21"/>
          <w:lang w:eastAsia="zh-CN"/>
        </w:rPr>
        <w:t>医用耗材规格型号</w:t>
      </w:r>
      <w:r>
        <w:rPr>
          <w:rFonts w:hint="eastAsia"/>
          <w:b/>
          <w:bCs/>
          <w:color w:val="auto"/>
          <w:sz w:val="21"/>
          <w:szCs w:val="21"/>
        </w:rPr>
        <w:t>”、“计量单位”均以第二章货物需求“货物需求清单”所列内容为准进行填写</w:t>
      </w:r>
      <w:r>
        <w:rPr>
          <w:rFonts w:hint="eastAsia"/>
          <w:color w:val="auto"/>
          <w:sz w:val="21"/>
          <w:szCs w:val="21"/>
        </w:rPr>
        <w:t>；</w:t>
      </w:r>
    </w:p>
    <w:p w14:paraId="0469927E">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w:t>
      </w:r>
      <w:r>
        <w:rPr>
          <w:rFonts w:hint="eastAsia"/>
          <w:color w:val="auto"/>
          <w:sz w:val="21"/>
          <w:szCs w:val="21"/>
          <w:lang w:eastAsia="zh-CN"/>
        </w:rPr>
        <w:t>证</w:t>
      </w:r>
      <w:r>
        <w:rPr>
          <w:rFonts w:hint="eastAsia"/>
          <w:color w:val="auto"/>
          <w:sz w:val="21"/>
          <w:szCs w:val="21"/>
        </w:rPr>
        <w:t>严格一致，无需注册证的</w:t>
      </w:r>
      <w:r>
        <w:rPr>
          <w:rFonts w:hint="eastAsia"/>
          <w:color w:val="auto"/>
          <w:sz w:val="21"/>
          <w:szCs w:val="21"/>
          <w:lang w:val="en-US" w:eastAsia="zh-CN"/>
        </w:rPr>
        <w:t>填写产品外标签名称</w:t>
      </w:r>
      <w:r>
        <w:rPr>
          <w:rFonts w:hint="eastAsia"/>
          <w:color w:val="auto"/>
          <w:sz w:val="21"/>
          <w:szCs w:val="21"/>
        </w:rPr>
        <w:t>；“产品实际的</w:t>
      </w:r>
      <w:r>
        <w:rPr>
          <w:rFonts w:hint="eastAsia"/>
          <w:color w:val="auto"/>
          <w:sz w:val="21"/>
          <w:szCs w:val="21"/>
          <w:lang w:eastAsia="zh-CN"/>
        </w:rPr>
        <w:t>规格型号</w:t>
      </w:r>
      <w:r>
        <w:rPr>
          <w:rFonts w:hint="eastAsia"/>
          <w:color w:val="auto"/>
          <w:sz w:val="21"/>
          <w:szCs w:val="21"/>
        </w:rPr>
        <w:t>”必须与实际外包装一致,如外包装是全英文的，就写英文；要求20个汉字、符号或字母以内；“产品包装规格”填写“计量单位”到“最小包装单位”，如：“1支/包,50包/盒”；</w:t>
      </w:r>
      <w:bookmarkEnd w:id="17"/>
    </w:p>
    <w:p w14:paraId="4B6088C6">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14:paraId="593D57A3">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14:paraId="352BC3B0">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76BA9844">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107E1319">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14:paraId="4EFB353A">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14:paraId="555F87A3">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14:paraId="64713BC1">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14:paraId="64F9D1F6">
      <w:pPr>
        <w:keepNext w:val="0"/>
        <w:keepLines w:val="0"/>
        <w:pageBreakBefore w:val="0"/>
        <w:widowControl w:val="0"/>
        <w:kinsoku/>
        <w:wordWrap/>
        <w:overflowPunct/>
        <w:topLinePunct w:val="0"/>
        <w:autoSpaceDE/>
        <w:autoSpaceDN/>
        <w:bidi w:val="0"/>
        <w:adjustRightInd/>
        <w:snapToGrid w:val="0"/>
        <w:spacing w:line="300" w:lineRule="exact"/>
        <w:ind w:left="-420" w:leftChars="-200" w:firstLine="0" w:firstLineChars="0"/>
        <w:textAlignment w:val="auto"/>
        <w:outlineLvl w:val="0"/>
        <w:rPr>
          <w:rFonts w:hint="eastAsia" w:hAnsi="宋体"/>
          <w:b/>
          <w:color w:val="auto"/>
          <w:sz w:val="21"/>
          <w:szCs w:val="21"/>
        </w:rPr>
        <w:sectPr>
          <w:pgSz w:w="16838" w:h="11906" w:orient="landscape"/>
          <w:pgMar w:top="1406" w:right="1327" w:bottom="1406" w:left="1127" w:header="851" w:footer="992" w:gutter="0"/>
          <w:pgBorders>
            <w:top w:val="none" w:sz="0" w:space="0"/>
            <w:left w:val="none" w:sz="0" w:space="0"/>
            <w:bottom w:val="none" w:sz="0" w:space="0"/>
            <w:right w:val="none" w:sz="0" w:space="0"/>
          </w:pgBorders>
          <w:cols w:space="720" w:num="1"/>
          <w:docGrid w:type="lines" w:linePitch="312" w:charSpace="0"/>
        </w:sectPr>
      </w:pPr>
    </w:p>
    <w:p w14:paraId="73C72EB8">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九、</w:t>
      </w:r>
      <w:r>
        <w:rPr>
          <w:rFonts w:hint="eastAsia" w:ascii="宋体" w:hAnsi="宋体" w:cs="宋体"/>
          <w:b/>
          <w:bCs/>
          <w:color w:val="auto"/>
          <w:sz w:val="36"/>
          <w:szCs w:val="36"/>
          <w:lang w:eastAsia="zh-CN"/>
        </w:rPr>
        <w:t>产品注册证、备案证</w:t>
      </w:r>
    </w:p>
    <w:p w14:paraId="48ED7A1F">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14:paraId="5FE266A4">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val="en-US" w:eastAsia="zh-CN"/>
        </w:rPr>
        <w:t>十</w:t>
      </w:r>
      <w:r>
        <w:rPr>
          <w:rFonts w:hint="eastAsia" w:ascii="宋体" w:hAnsi="宋体" w:cs="宋体"/>
          <w:b/>
          <w:bCs/>
          <w:color w:val="auto"/>
          <w:sz w:val="36"/>
          <w:szCs w:val="36"/>
        </w:rPr>
        <w:t>、产品档次、质量</w:t>
      </w:r>
    </w:p>
    <w:p w14:paraId="573C5F22">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14:paraId="679EE57B">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lang w:val="en-US" w:eastAsia="zh-CN"/>
        </w:rPr>
        <w:t>一</w:t>
      </w:r>
      <w:r>
        <w:rPr>
          <w:rFonts w:hint="eastAsia" w:ascii="宋体" w:hAnsi="宋体" w:cs="宋体"/>
          <w:b/>
          <w:bCs/>
          <w:color w:val="auto"/>
          <w:sz w:val="36"/>
          <w:szCs w:val="36"/>
        </w:rPr>
        <w:t>、配送、服务方案</w:t>
      </w:r>
    </w:p>
    <w:p w14:paraId="2D544800">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14:paraId="3D670EA6">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十二、</w:t>
      </w:r>
      <w:r>
        <w:rPr>
          <w:rFonts w:hint="eastAsia" w:ascii="宋体" w:hAnsi="宋体" w:cs="宋体"/>
          <w:b/>
          <w:bCs/>
          <w:color w:val="auto"/>
          <w:sz w:val="36"/>
          <w:szCs w:val="36"/>
          <w:lang w:eastAsia="zh-CN"/>
        </w:rPr>
        <w:t>提供不少于三家近一年内三级</w:t>
      </w:r>
    </w:p>
    <w:p w14:paraId="2A8A241F">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14:paraId="0B47624C">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14:paraId="4B0FB00E">
      <w:pPr>
        <w:pStyle w:val="8"/>
      </w:pPr>
    </w:p>
    <w:p w14:paraId="72D9D71B">
      <w:pPr>
        <w:pStyle w:val="8"/>
        <w:rPr>
          <w:rFonts w:hint="eastAsia"/>
          <w:color w:val="auto"/>
        </w:rPr>
      </w:pPr>
    </w:p>
    <w:p w14:paraId="55E64BE7">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14:paraId="3344E911">
      <w:pPr>
        <w:pStyle w:val="4"/>
        <w:jc w:val="center"/>
        <w:rPr>
          <w:color w:val="auto"/>
        </w:rPr>
      </w:pPr>
      <w:r>
        <w:rPr>
          <w:rFonts w:hint="eastAsia"/>
          <w:color w:val="auto"/>
        </w:rPr>
        <w:t>一、总则</w:t>
      </w:r>
    </w:p>
    <w:p w14:paraId="49EBD99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14:paraId="4D449D1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14:paraId="61D6CFDB">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14:paraId="3D3E0D07">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14:paraId="09E32FF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14:paraId="06EB62E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14:paraId="6473B47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14:paraId="12370A2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14:paraId="6157B71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14:paraId="0160206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14:paraId="6946A2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14:paraId="7F3D36E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14:paraId="094313F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14:paraId="466D5A1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14:paraId="27318E5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14:paraId="6459469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14:paraId="48A258A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14:paraId="2B8A927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14:paraId="18C50B83">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14:paraId="5900CD7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14:paraId="4FF2F5B2">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14:paraId="35C767E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14:paraId="216D97AC">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14:paraId="1451C7C1">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14:paraId="3239E2B8">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14:paraId="0117EC49">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14:paraId="29E223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14:paraId="5477F76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14:paraId="3154B9DC">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14:paraId="587134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14:paraId="2C7EC3F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14:paraId="1C2D6F2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14:paraId="38008A4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14:paraId="7F15108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14:paraId="6BDE5DF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14:paraId="26D403E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14:paraId="78AB8E7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14:paraId="6CBC2534">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w:t>
      </w:r>
      <w:r>
        <w:rPr>
          <w:rFonts w:hint="eastAsia" w:ascii="宋体" w:hAnsi="宋体"/>
          <w:color w:val="auto"/>
          <w:lang w:eastAsia="zh-CN"/>
        </w:rPr>
        <w:t>市龙华区中心医院</w:t>
      </w:r>
      <w:r>
        <w:rPr>
          <w:rFonts w:hint="eastAsia" w:ascii="宋体" w:hAnsi="宋体"/>
          <w:color w:val="auto"/>
          <w:szCs w:val="21"/>
        </w:rPr>
        <w:t>可以酌情延长递交谈判应答文件的截止日期，具体时间将在修改补充通知中明确。</w:t>
      </w:r>
    </w:p>
    <w:p w14:paraId="1E866CD7">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14:paraId="5664B980">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14:paraId="5D432E1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14:paraId="2D8B2B0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14:paraId="7F6FF7C9">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14:paraId="1AC2533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14:paraId="25B2399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14:paraId="3F6BBFA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14:paraId="4A85F48E">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14:paraId="04C36C8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14:paraId="4D526B1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14:paraId="272FF8F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14:paraId="5E0650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14:paraId="76137A1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14:paraId="1FD2CC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14:paraId="199AA0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14:paraId="4AD3EBA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14:paraId="25B1B2C9">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14:paraId="5142F8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14:paraId="562810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r>
        <w:rPr>
          <w:rFonts w:hint="eastAsia" w:ascii="宋体" w:hAnsi="宋体"/>
          <w:color w:val="auto"/>
          <w:szCs w:val="21"/>
          <w:lang w:val="en-US" w:eastAsia="zh-CN"/>
        </w:rPr>
        <w:t>并加盖公章</w:t>
      </w:r>
      <w:r>
        <w:rPr>
          <w:rFonts w:hint="eastAsia" w:ascii="宋体" w:hAnsi="宋体"/>
          <w:color w:val="auto"/>
          <w:szCs w:val="21"/>
        </w:rPr>
        <w:t>。</w:t>
      </w:r>
    </w:p>
    <w:p w14:paraId="52ED3E3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14:paraId="680653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14:paraId="64F69C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14:paraId="02FEA9C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14:paraId="5EF9708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14:paraId="6F87CB0B">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14:paraId="6C794CC4">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14:paraId="4BF359F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14:paraId="4D488C4B">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14:paraId="71629642">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6B7B3F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E2F8874">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13D170D2">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14:paraId="70EFA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D47D084">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7FC3A04F">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14:paraId="52F784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2CA9097">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61B5556">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14:paraId="0B48E0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7FCA930">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AFD2EBD">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14:paraId="688E7F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14:paraId="5618C69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14:paraId="552BBE4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14:paraId="56AAFBE4">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14:paraId="0745F55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14:paraId="5402628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14:paraId="7AA0CDD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14:paraId="33D5FF9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14:paraId="2093BEF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14:paraId="7DCAE5B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14:paraId="1E2FE796">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14:paraId="2BD8992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0FF7B602">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61803AC3">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1EA1B6BC">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14:paraId="4CB5D8BD">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14:paraId="59337A61">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14:paraId="36F939C5">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31E23C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5240887">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48D11B8C">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14:paraId="539BF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4781F02">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69290FA">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14:paraId="321A1C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4D77AFB8">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6DB8C9D2">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14:paraId="095F4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6881BB16">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D47B5E6">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14:paraId="77863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2D3F829">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387822D8">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14:paraId="6E72E0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363EC1C7">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B26B234">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14:paraId="37BC3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6755A2A">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B68688E">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14:paraId="3B02E842">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14:paraId="50E567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14:paraId="5B0DB5A8">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14:paraId="515A8AD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14:paraId="085A0849">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14:paraId="1D45110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14:paraId="0E65930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14:paraId="5D1C6913">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14:paraId="3F9C94D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14:paraId="3D64203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14:paraId="283BB8E8">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14:paraId="61EEA575">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32B7">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8"/>
        <w:rFonts w:hint="eastAsia" w:ascii="宋体" w:hAnsi="宋体" w:cs="宋体"/>
      </w:rPr>
      <w:instrText xml:space="preserve"> PAGE </w:instrText>
    </w:r>
    <w:r>
      <w:rPr>
        <w:rFonts w:hint="eastAsia" w:ascii="宋体" w:hAnsi="宋体" w:cs="宋体"/>
      </w:rPr>
      <w:fldChar w:fldCharType="separate"/>
    </w:r>
    <w:r>
      <w:rPr>
        <w:rStyle w:val="18"/>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8"/>
        <w:rFonts w:hint="eastAsia" w:ascii="宋体" w:hAnsi="宋体" w:cs="宋体"/>
      </w:rPr>
      <w:instrText xml:space="preserve"> NUMPAGES </w:instrText>
    </w:r>
    <w:r>
      <w:rPr>
        <w:rFonts w:hint="eastAsia" w:ascii="宋体" w:hAnsi="宋体" w:cs="宋体"/>
      </w:rPr>
      <w:fldChar w:fldCharType="separate"/>
    </w:r>
    <w:r>
      <w:rPr>
        <w:rStyle w:val="18"/>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9AE2">
    <w:pPr>
      <w:pStyle w:val="11"/>
      <w:rPr>
        <w:rFonts w:hAnsi="宋体"/>
      </w:rPr>
    </w:pPr>
    <w:r>
      <w:rPr>
        <w:rFonts w:hint="eastAsia" w:hAnsi="宋体"/>
      </w:rPr>
      <w:t xml:space="preserve">                                        </w:t>
    </w:r>
  </w:p>
  <w:p w14:paraId="2A7D63DD">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518318DC"/>
    <w:multiLevelType w:val="singleLevel"/>
    <w:tmpl w:val="518318DC"/>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7C0DC2"/>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3A40C5"/>
    <w:rsid w:val="02A87DD2"/>
    <w:rsid w:val="02D536F9"/>
    <w:rsid w:val="03241D96"/>
    <w:rsid w:val="034309DD"/>
    <w:rsid w:val="0344562C"/>
    <w:rsid w:val="036A2745"/>
    <w:rsid w:val="03993BA4"/>
    <w:rsid w:val="03D0757C"/>
    <w:rsid w:val="04523CC6"/>
    <w:rsid w:val="04B9758D"/>
    <w:rsid w:val="04BB1D35"/>
    <w:rsid w:val="04BC3C04"/>
    <w:rsid w:val="04F45ECD"/>
    <w:rsid w:val="0508464F"/>
    <w:rsid w:val="056C3E5A"/>
    <w:rsid w:val="059E36F3"/>
    <w:rsid w:val="05E76E48"/>
    <w:rsid w:val="06A31364"/>
    <w:rsid w:val="06F96B5C"/>
    <w:rsid w:val="07724E37"/>
    <w:rsid w:val="078F24AF"/>
    <w:rsid w:val="07DA20B6"/>
    <w:rsid w:val="07DF6421"/>
    <w:rsid w:val="07EF2560"/>
    <w:rsid w:val="07EF46DA"/>
    <w:rsid w:val="081C2E86"/>
    <w:rsid w:val="081D4837"/>
    <w:rsid w:val="08366C44"/>
    <w:rsid w:val="084479D0"/>
    <w:rsid w:val="089D2198"/>
    <w:rsid w:val="09324EB6"/>
    <w:rsid w:val="09365842"/>
    <w:rsid w:val="095F2D63"/>
    <w:rsid w:val="096F7DC3"/>
    <w:rsid w:val="098A6CCA"/>
    <w:rsid w:val="099734A3"/>
    <w:rsid w:val="09D56921"/>
    <w:rsid w:val="0A187F18"/>
    <w:rsid w:val="0A516F86"/>
    <w:rsid w:val="0A5730B4"/>
    <w:rsid w:val="0AB407AD"/>
    <w:rsid w:val="0AB50D47"/>
    <w:rsid w:val="0AC2613F"/>
    <w:rsid w:val="0B0C0CBB"/>
    <w:rsid w:val="0B4A478E"/>
    <w:rsid w:val="0B6108AF"/>
    <w:rsid w:val="0B927D40"/>
    <w:rsid w:val="0BF4199F"/>
    <w:rsid w:val="0C0F0EA7"/>
    <w:rsid w:val="0C2518AB"/>
    <w:rsid w:val="0C2A3F33"/>
    <w:rsid w:val="0C395F24"/>
    <w:rsid w:val="0C831AF6"/>
    <w:rsid w:val="0C8D47C2"/>
    <w:rsid w:val="0CBF1E81"/>
    <w:rsid w:val="0CC646E6"/>
    <w:rsid w:val="0CE00A95"/>
    <w:rsid w:val="0D5C5622"/>
    <w:rsid w:val="0D8A30AA"/>
    <w:rsid w:val="0D8D29CB"/>
    <w:rsid w:val="0D9A2597"/>
    <w:rsid w:val="0DBF0B79"/>
    <w:rsid w:val="0E593567"/>
    <w:rsid w:val="0E790AF9"/>
    <w:rsid w:val="0F0A1DF9"/>
    <w:rsid w:val="0F13724E"/>
    <w:rsid w:val="0F477F16"/>
    <w:rsid w:val="0F511234"/>
    <w:rsid w:val="0F634E10"/>
    <w:rsid w:val="0F8317BD"/>
    <w:rsid w:val="0F930041"/>
    <w:rsid w:val="0F96503F"/>
    <w:rsid w:val="10435315"/>
    <w:rsid w:val="105674B4"/>
    <w:rsid w:val="109179FB"/>
    <w:rsid w:val="109515FE"/>
    <w:rsid w:val="10C06C14"/>
    <w:rsid w:val="1288116E"/>
    <w:rsid w:val="13345697"/>
    <w:rsid w:val="13360078"/>
    <w:rsid w:val="13C92A2E"/>
    <w:rsid w:val="142C6722"/>
    <w:rsid w:val="14953C54"/>
    <w:rsid w:val="153C6900"/>
    <w:rsid w:val="15433117"/>
    <w:rsid w:val="156C7ED1"/>
    <w:rsid w:val="15744470"/>
    <w:rsid w:val="158B596F"/>
    <w:rsid w:val="159468C1"/>
    <w:rsid w:val="15B05167"/>
    <w:rsid w:val="15B20524"/>
    <w:rsid w:val="15CF7422"/>
    <w:rsid w:val="16442095"/>
    <w:rsid w:val="164C5E5C"/>
    <w:rsid w:val="16821794"/>
    <w:rsid w:val="16B0708C"/>
    <w:rsid w:val="16E159B6"/>
    <w:rsid w:val="16F20BF9"/>
    <w:rsid w:val="1713427F"/>
    <w:rsid w:val="17232523"/>
    <w:rsid w:val="187C3D68"/>
    <w:rsid w:val="18E137F3"/>
    <w:rsid w:val="192518EC"/>
    <w:rsid w:val="197607B7"/>
    <w:rsid w:val="19E6347B"/>
    <w:rsid w:val="1A0E2E1D"/>
    <w:rsid w:val="1A7647E7"/>
    <w:rsid w:val="1AA93EB6"/>
    <w:rsid w:val="1AE8560C"/>
    <w:rsid w:val="1AF901C7"/>
    <w:rsid w:val="1B721993"/>
    <w:rsid w:val="1B904522"/>
    <w:rsid w:val="1B980F3B"/>
    <w:rsid w:val="1BE4359C"/>
    <w:rsid w:val="1BEF3F11"/>
    <w:rsid w:val="1C747108"/>
    <w:rsid w:val="1CE32891"/>
    <w:rsid w:val="1CEF333C"/>
    <w:rsid w:val="1D230C56"/>
    <w:rsid w:val="1D762C1E"/>
    <w:rsid w:val="1D8D614C"/>
    <w:rsid w:val="1D997423"/>
    <w:rsid w:val="1DE013A9"/>
    <w:rsid w:val="1E07627E"/>
    <w:rsid w:val="1E2A695D"/>
    <w:rsid w:val="1E774C45"/>
    <w:rsid w:val="1F942FE1"/>
    <w:rsid w:val="1FD83E26"/>
    <w:rsid w:val="20163D63"/>
    <w:rsid w:val="204C0134"/>
    <w:rsid w:val="20A4360F"/>
    <w:rsid w:val="20AA51EA"/>
    <w:rsid w:val="21703D3E"/>
    <w:rsid w:val="21D31266"/>
    <w:rsid w:val="220B397A"/>
    <w:rsid w:val="22737F8A"/>
    <w:rsid w:val="22752E64"/>
    <w:rsid w:val="23101A50"/>
    <w:rsid w:val="23360B3D"/>
    <w:rsid w:val="235065E9"/>
    <w:rsid w:val="23A35AC0"/>
    <w:rsid w:val="23A81EB5"/>
    <w:rsid w:val="23C5629D"/>
    <w:rsid w:val="23E9602A"/>
    <w:rsid w:val="23EB3B50"/>
    <w:rsid w:val="24367A84"/>
    <w:rsid w:val="246920DC"/>
    <w:rsid w:val="249E6E14"/>
    <w:rsid w:val="24E101D1"/>
    <w:rsid w:val="251F4F14"/>
    <w:rsid w:val="25553977"/>
    <w:rsid w:val="25874E29"/>
    <w:rsid w:val="259124D5"/>
    <w:rsid w:val="25FA265A"/>
    <w:rsid w:val="26237ECD"/>
    <w:rsid w:val="26722306"/>
    <w:rsid w:val="267B7F4C"/>
    <w:rsid w:val="274549CC"/>
    <w:rsid w:val="27467DDF"/>
    <w:rsid w:val="27862314"/>
    <w:rsid w:val="27AF06B2"/>
    <w:rsid w:val="28134621"/>
    <w:rsid w:val="28575C58"/>
    <w:rsid w:val="28A81B9F"/>
    <w:rsid w:val="28B03E9C"/>
    <w:rsid w:val="28E04C85"/>
    <w:rsid w:val="28F76D48"/>
    <w:rsid w:val="28F92CBF"/>
    <w:rsid w:val="29656152"/>
    <w:rsid w:val="29A05376"/>
    <w:rsid w:val="29AA7515"/>
    <w:rsid w:val="2AA95298"/>
    <w:rsid w:val="2AB87E81"/>
    <w:rsid w:val="2AC76725"/>
    <w:rsid w:val="2ADD3C0D"/>
    <w:rsid w:val="2AF02ACB"/>
    <w:rsid w:val="2B2877F6"/>
    <w:rsid w:val="2B571DC8"/>
    <w:rsid w:val="2B92239A"/>
    <w:rsid w:val="2B942D1F"/>
    <w:rsid w:val="2BD35C6F"/>
    <w:rsid w:val="2C1F7DC6"/>
    <w:rsid w:val="2CA62EC1"/>
    <w:rsid w:val="2CD41985"/>
    <w:rsid w:val="2D1A1DE7"/>
    <w:rsid w:val="2D9708A4"/>
    <w:rsid w:val="2DB53D85"/>
    <w:rsid w:val="2DE24215"/>
    <w:rsid w:val="2E4915DD"/>
    <w:rsid w:val="2E743CB6"/>
    <w:rsid w:val="2E831F4B"/>
    <w:rsid w:val="2E8D6FE7"/>
    <w:rsid w:val="2ED20A5D"/>
    <w:rsid w:val="2F3A3D3C"/>
    <w:rsid w:val="2F877C60"/>
    <w:rsid w:val="2F8B7D04"/>
    <w:rsid w:val="30741F8D"/>
    <w:rsid w:val="307965D2"/>
    <w:rsid w:val="30BA09FB"/>
    <w:rsid w:val="30D1150B"/>
    <w:rsid w:val="312020C7"/>
    <w:rsid w:val="312B1A2F"/>
    <w:rsid w:val="31344C1A"/>
    <w:rsid w:val="31371E51"/>
    <w:rsid w:val="31EA3CE2"/>
    <w:rsid w:val="32235AAC"/>
    <w:rsid w:val="32756BD4"/>
    <w:rsid w:val="32CE221F"/>
    <w:rsid w:val="32EB1254"/>
    <w:rsid w:val="32F742BF"/>
    <w:rsid w:val="33264BA4"/>
    <w:rsid w:val="33296443"/>
    <w:rsid w:val="334A0436"/>
    <w:rsid w:val="33501C21"/>
    <w:rsid w:val="335D7BA5"/>
    <w:rsid w:val="337F6E52"/>
    <w:rsid w:val="33980F25"/>
    <w:rsid w:val="3437033E"/>
    <w:rsid w:val="34425A0E"/>
    <w:rsid w:val="34645984"/>
    <w:rsid w:val="34B87D8D"/>
    <w:rsid w:val="34C1242F"/>
    <w:rsid w:val="354546B1"/>
    <w:rsid w:val="35492DCC"/>
    <w:rsid w:val="355D6BA3"/>
    <w:rsid w:val="35613996"/>
    <w:rsid w:val="36357C3B"/>
    <w:rsid w:val="373B18CF"/>
    <w:rsid w:val="37512C9F"/>
    <w:rsid w:val="37896685"/>
    <w:rsid w:val="37AA40C2"/>
    <w:rsid w:val="37CC094C"/>
    <w:rsid w:val="37F32AA8"/>
    <w:rsid w:val="37F64244"/>
    <w:rsid w:val="386808FA"/>
    <w:rsid w:val="38995E18"/>
    <w:rsid w:val="38D80F63"/>
    <w:rsid w:val="38E72296"/>
    <w:rsid w:val="390E2362"/>
    <w:rsid w:val="396C3A44"/>
    <w:rsid w:val="39BC359D"/>
    <w:rsid w:val="3A0B79AA"/>
    <w:rsid w:val="3A3F1290"/>
    <w:rsid w:val="3A6A181A"/>
    <w:rsid w:val="3A751F6D"/>
    <w:rsid w:val="3AC61DB7"/>
    <w:rsid w:val="3AC84793"/>
    <w:rsid w:val="3B365BA1"/>
    <w:rsid w:val="3B85242E"/>
    <w:rsid w:val="3BAC26EF"/>
    <w:rsid w:val="3BAD3B3F"/>
    <w:rsid w:val="3BB74FDC"/>
    <w:rsid w:val="3C442F4E"/>
    <w:rsid w:val="3C816151"/>
    <w:rsid w:val="3D1E069A"/>
    <w:rsid w:val="3D2D4B0C"/>
    <w:rsid w:val="3D872A51"/>
    <w:rsid w:val="3DEF61C7"/>
    <w:rsid w:val="3EB80C44"/>
    <w:rsid w:val="3F8E13C3"/>
    <w:rsid w:val="3F8E6EC1"/>
    <w:rsid w:val="3FC0140B"/>
    <w:rsid w:val="3FD2734B"/>
    <w:rsid w:val="3FD610BB"/>
    <w:rsid w:val="40013D8E"/>
    <w:rsid w:val="404E1454"/>
    <w:rsid w:val="40531FA6"/>
    <w:rsid w:val="40761DB1"/>
    <w:rsid w:val="40B86888"/>
    <w:rsid w:val="40C2384C"/>
    <w:rsid w:val="40F57964"/>
    <w:rsid w:val="41760AA5"/>
    <w:rsid w:val="42416A1D"/>
    <w:rsid w:val="42461F0E"/>
    <w:rsid w:val="43106CD7"/>
    <w:rsid w:val="435267EA"/>
    <w:rsid w:val="43CD0816"/>
    <w:rsid w:val="43EA7C4E"/>
    <w:rsid w:val="44000F82"/>
    <w:rsid w:val="449E2BE4"/>
    <w:rsid w:val="44F97CF4"/>
    <w:rsid w:val="453951AD"/>
    <w:rsid w:val="4562373F"/>
    <w:rsid w:val="457D04BF"/>
    <w:rsid w:val="45EF0C72"/>
    <w:rsid w:val="46291677"/>
    <w:rsid w:val="4665444A"/>
    <w:rsid w:val="466D1179"/>
    <w:rsid w:val="467C15C9"/>
    <w:rsid w:val="46D12EDF"/>
    <w:rsid w:val="470143FE"/>
    <w:rsid w:val="47083DB4"/>
    <w:rsid w:val="47203ADC"/>
    <w:rsid w:val="47446DE7"/>
    <w:rsid w:val="475421F6"/>
    <w:rsid w:val="476268A0"/>
    <w:rsid w:val="47A24FCC"/>
    <w:rsid w:val="48BC5937"/>
    <w:rsid w:val="48D51F06"/>
    <w:rsid w:val="490C67E7"/>
    <w:rsid w:val="491A279E"/>
    <w:rsid w:val="49332A4B"/>
    <w:rsid w:val="493B7853"/>
    <w:rsid w:val="49CA05F6"/>
    <w:rsid w:val="4A1672C9"/>
    <w:rsid w:val="4A64047C"/>
    <w:rsid w:val="4A8E77F0"/>
    <w:rsid w:val="4A934FB1"/>
    <w:rsid w:val="4B0E0981"/>
    <w:rsid w:val="4B3F0E94"/>
    <w:rsid w:val="4B5D3D6C"/>
    <w:rsid w:val="4B64095C"/>
    <w:rsid w:val="4B704A5E"/>
    <w:rsid w:val="4B724E07"/>
    <w:rsid w:val="4BE5404D"/>
    <w:rsid w:val="4BE74B88"/>
    <w:rsid w:val="4C18369A"/>
    <w:rsid w:val="4C4158EB"/>
    <w:rsid w:val="4C6A1387"/>
    <w:rsid w:val="4CF63F75"/>
    <w:rsid w:val="4D060E28"/>
    <w:rsid w:val="4D0A51FD"/>
    <w:rsid w:val="4D1C360D"/>
    <w:rsid w:val="4D1D578D"/>
    <w:rsid w:val="4D5B12F4"/>
    <w:rsid w:val="4D856733"/>
    <w:rsid w:val="4D8F4E9A"/>
    <w:rsid w:val="4DD878AB"/>
    <w:rsid w:val="4E7976EC"/>
    <w:rsid w:val="4E874BDD"/>
    <w:rsid w:val="4E922C96"/>
    <w:rsid w:val="4EA06D86"/>
    <w:rsid w:val="4EAD187E"/>
    <w:rsid w:val="4ECA418C"/>
    <w:rsid w:val="4F264CE0"/>
    <w:rsid w:val="4F9C201E"/>
    <w:rsid w:val="4FBB1F83"/>
    <w:rsid w:val="4FF917A2"/>
    <w:rsid w:val="501214FD"/>
    <w:rsid w:val="503841C0"/>
    <w:rsid w:val="50425543"/>
    <w:rsid w:val="505C4233"/>
    <w:rsid w:val="50EA75EA"/>
    <w:rsid w:val="513A1AEF"/>
    <w:rsid w:val="529B463F"/>
    <w:rsid w:val="53146A66"/>
    <w:rsid w:val="533E7397"/>
    <w:rsid w:val="534A62BA"/>
    <w:rsid w:val="53A474B8"/>
    <w:rsid w:val="53C00CB0"/>
    <w:rsid w:val="53F166A2"/>
    <w:rsid w:val="54260108"/>
    <w:rsid w:val="54707D58"/>
    <w:rsid w:val="54805394"/>
    <w:rsid w:val="54BB7492"/>
    <w:rsid w:val="54D163E8"/>
    <w:rsid w:val="54DA7145"/>
    <w:rsid w:val="54FB77E7"/>
    <w:rsid w:val="5531151C"/>
    <w:rsid w:val="55480552"/>
    <w:rsid w:val="555F28B8"/>
    <w:rsid w:val="558A2919"/>
    <w:rsid w:val="558A2A21"/>
    <w:rsid w:val="55A62403"/>
    <w:rsid w:val="56C96783"/>
    <w:rsid w:val="5729313F"/>
    <w:rsid w:val="574969AB"/>
    <w:rsid w:val="574A08A6"/>
    <w:rsid w:val="57AA1525"/>
    <w:rsid w:val="58112E7E"/>
    <w:rsid w:val="5822279A"/>
    <w:rsid w:val="58775D4B"/>
    <w:rsid w:val="58DB4CF9"/>
    <w:rsid w:val="592E180D"/>
    <w:rsid w:val="593D5EF8"/>
    <w:rsid w:val="59EC5ABE"/>
    <w:rsid w:val="5A5534F6"/>
    <w:rsid w:val="5AF82C61"/>
    <w:rsid w:val="5B4A1567"/>
    <w:rsid w:val="5B547043"/>
    <w:rsid w:val="5B836E0B"/>
    <w:rsid w:val="5B9C5BD2"/>
    <w:rsid w:val="5BC326E1"/>
    <w:rsid w:val="5BE014E5"/>
    <w:rsid w:val="5C187D8C"/>
    <w:rsid w:val="5CC07647"/>
    <w:rsid w:val="5D016876"/>
    <w:rsid w:val="5D8B3B88"/>
    <w:rsid w:val="5DB3746D"/>
    <w:rsid w:val="5E686291"/>
    <w:rsid w:val="5EA47900"/>
    <w:rsid w:val="5EE65064"/>
    <w:rsid w:val="5F59087D"/>
    <w:rsid w:val="5F97635E"/>
    <w:rsid w:val="5F9A5E4E"/>
    <w:rsid w:val="6095259B"/>
    <w:rsid w:val="60FC0262"/>
    <w:rsid w:val="610F2BF3"/>
    <w:rsid w:val="6132414A"/>
    <w:rsid w:val="613C540F"/>
    <w:rsid w:val="6142595A"/>
    <w:rsid w:val="615E5832"/>
    <w:rsid w:val="61C84EF5"/>
    <w:rsid w:val="620507F7"/>
    <w:rsid w:val="62104EDF"/>
    <w:rsid w:val="62344338"/>
    <w:rsid w:val="623D1B1E"/>
    <w:rsid w:val="62436594"/>
    <w:rsid w:val="628A41A8"/>
    <w:rsid w:val="62A20D2E"/>
    <w:rsid w:val="62E0626E"/>
    <w:rsid w:val="63273904"/>
    <w:rsid w:val="63665A8C"/>
    <w:rsid w:val="637C10B3"/>
    <w:rsid w:val="63924D47"/>
    <w:rsid w:val="63B17435"/>
    <w:rsid w:val="63E842AA"/>
    <w:rsid w:val="64750A9E"/>
    <w:rsid w:val="64C203E2"/>
    <w:rsid w:val="64CA2168"/>
    <w:rsid w:val="654F4FE5"/>
    <w:rsid w:val="65640A91"/>
    <w:rsid w:val="65BC5C6A"/>
    <w:rsid w:val="65C33769"/>
    <w:rsid w:val="66035AA8"/>
    <w:rsid w:val="66040068"/>
    <w:rsid w:val="66216982"/>
    <w:rsid w:val="662B4868"/>
    <w:rsid w:val="66912F14"/>
    <w:rsid w:val="66DE6971"/>
    <w:rsid w:val="67017E53"/>
    <w:rsid w:val="67515045"/>
    <w:rsid w:val="676A327D"/>
    <w:rsid w:val="67A6414A"/>
    <w:rsid w:val="67C45485"/>
    <w:rsid w:val="67E06685"/>
    <w:rsid w:val="680A680D"/>
    <w:rsid w:val="68282A93"/>
    <w:rsid w:val="684A3B49"/>
    <w:rsid w:val="686E1C26"/>
    <w:rsid w:val="68812466"/>
    <w:rsid w:val="688D4DB7"/>
    <w:rsid w:val="68985541"/>
    <w:rsid w:val="68AA276B"/>
    <w:rsid w:val="68C373B8"/>
    <w:rsid w:val="68C44CF8"/>
    <w:rsid w:val="68E1689C"/>
    <w:rsid w:val="692D1AD8"/>
    <w:rsid w:val="69344241"/>
    <w:rsid w:val="69E6588C"/>
    <w:rsid w:val="6A350974"/>
    <w:rsid w:val="6A4C4226"/>
    <w:rsid w:val="6A60594D"/>
    <w:rsid w:val="6AC74446"/>
    <w:rsid w:val="6AE6503B"/>
    <w:rsid w:val="6B6B3F40"/>
    <w:rsid w:val="6BD87520"/>
    <w:rsid w:val="6CC92C25"/>
    <w:rsid w:val="6CF40CBA"/>
    <w:rsid w:val="6D1877CD"/>
    <w:rsid w:val="6D384DFD"/>
    <w:rsid w:val="6DDA2A8F"/>
    <w:rsid w:val="6E176CE4"/>
    <w:rsid w:val="6E40227E"/>
    <w:rsid w:val="6E5024FA"/>
    <w:rsid w:val="6E592F9F"/>
    <w:rsid w:val="6E930639"/>
    <w:rsid w:val="6E963C85"/>
    <w:rsid w:val="6ED1437E"/>
    <w:rsid w:val="6F265414"/>
    <w:rsid w:val="6F3C39C1"/>
    <w:rsid w:val="6F6A49F5"/>
    <w:rsid w:val="70507360"/>
    <w:rsid w:val="707E268D"/>
    <w:rsid w:val="709E3A43"/>
    <w:rsid w:val="70BA1087"/>
    <w:rsid w:val="70BD59DA"/>
    <w:rsid w:val="71367E6D"/>
    <w:rsid w:val="71713BD6"/>
    <w:rsid w:val="71924386"/>
    <w:rsid w:val="71AB12F5"/>
    <w:rsid w:val="71CE58F0"/>
    <w:rsid w:val="71E556D5"/>
    <w:rsid w:val="71E77EE7"/>
    <w:rsid w:val="72436695"/>
    <w:rsid w:val="728621E7"/>
    <w:rsid w:val="72D3511C"/>
    <w:rsid w:val="730F2A67"/>
    <w:rsid w:val="73880040"/>
    <w:rsid w:val="73AD7AA7"/>
    <w:rsid w:val="73D84C02"/>
    <w:rsid w:val="742C64D6"/>
    <w:rsid w:val="742F3625"/>
    <w:rsid w:val="743E4EE8"/>
    <w:rsid w:val="745554ED"/>
    <w:rsid w:val="745B7901"/>
    <w:rsid w:val="74822CE1"/>
    <w:rsid w:val="74A62F57"/>
    <w:rsid w:val="74BD38B3"/>
    <w:rsid w:val="74CC087F"/>
    <w:rsid w:val="74F31E31"/>
    <w:rsid w:val="74F9703D"/>
    <w:rsid w:val="75027525"/>
    <w:rsid w:val="751D4412"/>
    <w:rsid w:val="754B2489"/>
    <w:rsid w:val="756020D7"/>
    <w:rsid w:val="75671015"/>
    <w:rsid w:val="75982460"/>
    <w:rsid w:val="75F84CBB"/>
    <w:rsid w:val="761F1477"/>
    <w:rsid w:val="76276A6E"/>
    <w:rsid w:val="763C17C9"/>
    <w:rsid w:val="76F11F0B"/>
    <w:rsid w:val="773A6D2D"/>
    <w:rsid w:val="777D3C34"/>
    <w:rsid w:val="77842113"/>
    <w:rsid w:val="77BA20C7"/>
    <w:rsid w:val="77F9775E"/>
    <w:rsid w:val="781500F7"/>
    <w:rsid w:val="7831514A"/>
    <w:rsid w:val="78BA65A1"/>
    <w:rsid w:val="7946709B"/>
    <w:rsid w:val="79D33BAE"/>
    <w:rsid w:val="79F857F4"/>
    <w:rsid w:val="7A9471BD"/>
    <w:rsid w:val="7AA31401"/>
    <w:rsid w:val="7B2A3451"/>
    <w:rsid w:val="7B413E46"/>
    <w:rsid w:val="7B421B96"/>
    <w:rsid w:val="7B450F0D"/>
    <w:rsid w:val="7BDF7DFC"/>
    <w:rsid w:val="7C292C93"/>
    <w:rsid w:val="7C3A093E"/>
    <w:rsid w:val="7C440408"/>
    <w:rsid w:val="7C9659A2"/>
    <w:rsid w:val="7CA35A26"/>
    <w:rsid w:val="7CF234C2"/>
    <w:rsid w:val="7D1F4201"/>
    <w:rsid w:val="7D20673C"/>
    <w:rsid w:val="7D2635FE"/>
    <w:rsid w:val="7DAD68CA"/>
    <w:rsid w:val="7DF93FF2"/>
    <w:rsid w:val="7E6C5322"/>
    <w:rsid w:val="7EA877E8"/>
    <w:rsid w:val="7EC438AE"/>
    <w:rsid w:val="7F361EB2"/>
    <w:rsid w:val="7F4D615A"/>
    <w:rsid w:val="7F575330"/>
    <w:rsid w:val="7F6D45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2"/>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qFormat/>
    <w:uiPriority w:val="0"/>
  </w:style>
  <w:style w:type="character" w:styleId="19">
    <w:name w:val="FollowedHyperlink"/>
    <w:qFormat/>
    <w:uiPriority w:val="0"/>
    <w:rPr>
      <w:color w:val="800080"/>
      <w:u w:val="none"/>
    </w:rPr>
  </w:style>
  <w:style w:type="character" w:styleId="20">
    <w:name w:val="Emphasis"/>
    <w:qFormat/>
    <w:uiPriority w:val="20"/>
    <w:rPr>
      <w:i/>
      <w:iCs/>
    </w:rPr>
  </w:style>
  <w:style w:type="character" w:styleId="21">
    <w:name w:val="HTML Definition"/>
    <w:qFormat/>
    <w:uiPriority w:val="0"/>
  </w:style>
  <w:style w:type="character" w:styleId="22">
    <w:name w:val="HTML Typewriter"/>
    <w:qFormat/>
    <w:uiPriority w:val="0"/>
    <w:rPr>
      <w:rFonts w:hint="default" w:ascii="monospace" w:hAnsi="monospace" w:eastAsia="monospace" w:cs="monospace"/>
      <w:sz w:val="20"/>
    </w:rPr>
  </w:style>
  <w:style w:type="character" w:styleId="23">
    <w:name w:val="HTML Acronym"/>
    <w:qFormat/>
    <w:uiPriority w:val="0"/>
  </w:style>
  <w:style w:type="character" w:styleId="24">
    <w:name w:val="HTML Variable"/>
    <w:qFormat/>
    <w:uiPriority w:val="0"/>
  </w:style>
  <w:style w:type="character" w:styleId="25">
    <w:name w:val="Hyperlink"/>
    <w:qFormat/>
    <w:uiPriority w:val="0"/>
    <w:rPr>
      <w:color w:val="0000FF"/>
      <w:u w:val="none"/>
    </w:rPr>
  </w:style>
  <w:style w:type="character" w:styleId="26">
    <w:name w:val="HTML Code"/>
    <w:qFormat/>
    <w:uiPriority w:val="0"/>
    <w:rPr>
      <w:rFonts w:hint="default" w:ascii="monospace" w:hAnsi="monospace" w:eastAsia="monospace" w:cs="monospace"/>
      <w:sz w:val="20"/>
    </w:rPr>
  </w:style>
  <w:style w:type="character" w:styleId="27">
    <w:name w:val="annotation reference"/>
    <w:unhideWhenUsed/>
    <w:qFormat/>
    <w:uiPriority w:val="0"/>
    <w:rPr>
      <w:sz w:val="21"/>
      <w:szCs w:val="21"/>
    </w:rPr>
  </w:style>
  <w:style w:type="character" w:styleId="28">
    <w:name w:val="HTML Cite"/>
    <w:qFormat/>
    <w:uiPriority w:val="0"/>
  </w:style>
  <w:style w:type="character" w:styleId="29">
    <w:name w:val="HTML Keyboard"/>
    <w:qFormat/>
    <w:uiPriority w:val="0"/>
    <w:rPr>
      <w:rFonts w:hint="default" w:ascii="monospace" w:hAnsi="monospace" w:eastAsia="monospace" w:cs="monospace"/>
      <w:sz w:val="20"/>
    </w:rPr>
  </w:style>
  <w:style w:type="character" w:styleId="30">
    <w:name w:val="HTML Sample"/>
    <w:qFormat/>
    <w:uiPriority w:val="0"/>
    <w:rPr>
      <w:rFonts w:ascii="monospace" w:hAnsi="monospace" w:eastAsia="monospace" w:cs="monospace"/>
    </w:rPr>
  </w:style>
  <w:style w:type="character" w:customStyle="1" w:styleId="31">
    <w:name w:val="标题 3 字符"/>
    <w:link w:val="4"/>
    <w:qFormat/>
    <w:uiPriority w:val="0"/>
    <w:rPr>
      <w:rFonts w:ascii="宋体" w:hAnsi="宋体"/>
      <w:b/>
      <w:bCs/>
      <w:kern w:val="2"/>
      <w:sz w:val="28"/>
      <w:szCs w:val="32"/>
    </w:rPr>
  </w:style>
  <w:style w:type="character" w:customStyle="1" w:styleId="32">
    <w:name w:val="纯文本 字符"/>
    <w:link w:val="9"/>
    <w:qFormat/>
    <w:uiPriority w:val="99"/>
    <w:rPr>
      <w:rFonts w:ascii="宋体" w:hAnsi="Courier New"/>
      <w:szCs w:val="21"/>
      <w:lang w:val="zh-CN"/>
    </w:rPr>
  </w:style>
  <w:style w:type="paragraph" w:customStyle="1" w:styleId="3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4">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5">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6">
    <w:name w:val="List Paragraph"/>
    <w:basedOn w:val="1"/>
    <w:qFormat/>
    <w:uiPriority w:val="99"/>
    <w:pPr>
      <w:ind w:firstLine="420" w:firstLineChars="200"/>
    </w:pPr>
    <w:rPr>
      <w:rFonts w:ascii="Calibri" w:hAnsi="Calibri"/>
      <w:szCs w:val="22"/>
      <w:lang w:val="zh-CN"/>
    </w:rPr>
  </w:style>
  <w:style w:type="character" w:customStyle="1" w:styleId="37">
    <w:name w:val="first-child"/>
    <w:qFormat/>
    <w:uiPriority w:val="0"/>
  </w:style>
  <w:style w:type="character" w:customStyle="1" w:styleId="38">
    <w:name w:val="layui-this"/>
    <w:qFormat/>
    <w:uiPriority w:val="0"/>
    <w:rPr>
      <w:bdr w:val="single" w:color="EEEEEE" w:sz="6" w:space="0"/>
      <w:shd w:val="clear" w:color="auto" w:fill="FFFFFF"/>
    </w:rPr>
  </w:style>
  <w:style w:type="paragraph" w:customStyle="1" w:styleId="39">
    <w:name w:val="列出段落1"/>
    <w:basedOn w:val="1"/>
    <w:qFormat/>
    <w:uiPriority w:val="34"/>
    <w:pPr>
      <w:ind w:firstLine="420" w:firstLineChars="200"/>
    </w:pPr>
    <w:rPr>
      <w:lang w:val="zh-CN"/>
    </w:rPr>
  </w:style>
  <w:style w:type="paragraph" w:customStyle="1" w:styleId="40">
    <w:name w:val="第二层"/>
    <w:basedOn w:val="1"/>
    <w:qFormat/>
    <w:uiPriority w:val="0"/>
    <w:pPr>
      <w:spacing w:before="156" w:beforeLines="50" w:after="156" w:afterLines="50"/>
    </w:pPr>
    <w:rPr>
      <w:rFonts w:ascii="仿宋_GB2312" w:hAnsi="Times New Roman" w:eastAsia="仿宋_GB2312"/>
    </w:rPr>
  </w:style>
  <w:style w:type="character" w:customStyle="1" w:styleId="41">
    <w:name w:val="count"/>
    <w:basedOn w:val="16"/>
    <w:qFormat/>
    <w:uiPriority w:val="0"/>
  </w:style>
  <w:style w:type="character" w:customStyle="1" w:styleId="42">
    <w:name w:val="_Style 40"/>
    <w:unhideWhenUsed/>
    <w:qFormat/>
    <w:uiPriority w:val="99"/>
    <w:rPr>
      <w:color w:val="605E5C"/>
      <w:shd w:val="clear" w:color="auto" w:fill="E1DFDD"/>
    </w:rPr>
  </w:style>
  <w:style w:type="character" w:customStyle="1" w:styleId="43">
    <w:name w:val="font01"/>
    <w:basedOn w:val="16"/>
    <w:qFormat/>
    <w:uiPriority w:val="0"/>
    <w:rPr>
      <w:rFonts w:hint="eastAsia" w:ascii="宋体" w:hAnsi="宋体" w:eastAsia="宋体" w:cs="宋体"/>
      <w:color w:val="000000"/>
      <w:sz w:val="20"/>
      <w:szCs w:val="20"/>
      <w:u w:val="none"/>
    </w:rPr>
  </w:style>
  <w:style w:type="character" w:customStyle="1" w:styleId="44">
    <w:name w:val="font21"/>
    <w:basedOn w:val="16"/>
    <w:qFormat/>
    <w:uiPriority w:val="0"/>
    <w:rPr>
      <w:rFonts w:ascii="Arial" w:hAnsi="Arial" w:cs="Arial"/>
      <w:color w:val="000000"/>
      <w:sz w:val="20"/>
      <w:szCs w:val="20"/>
      <w:u w:val="none"/>
    </w:rPr>
  </w:style>
  <w:style w:type="character" w:customStyle="1" w:styleId="45">
    <w:name w:val="font31"/>
    <w:basedOn w:val="16"/>
    <w:qFormat/>
    <w:uiPriority w:val="0"/>
    <w:rPr>
      <w:rFonts w:hint="eastAsia" w:ascii="宋体" w:hAnsi="宋体" w:eastAsia="宋体" w:cs="宋体"/>
      <w:color w:val="000000"/>
      <w:sz w:val="22"/>
      <w:szCs w:val="22"/>
      <w:u w:val="none"/>
    </w:rPr>
  </w:style>
  <w:style w:type="character" w:customStyle="1" w:styleId="46">
    <w:name w:val="font11"/>
    <w:basedOn w:val="16"/>
    <w:qFormat/>
    <w:uiPriority w:val="0"/>
    <w:rPr>
      <w:rFonts w:hint="eastAsia" w:ascii="宋体" w:hAnsi="宋体" w:eastAsia="宋体" w:cs="宋体"/>
      <w:color w:val="000000"/>
      <w:sz w:val="20"/>
      <w:szCs w:val="20"/>
      <w:u w:val="none"/>
    </w:rPr>
  </w:style>
  <w:style w:type="character" w:customStyle="1" w:styleId="47">
    <w:name w:val="font41"/>
    <w:basedOn w:val="16"/>
    <w:qFormat/>
    <w:uiPriority w:val="0"/>
    <w:rPr>
      <w:rFonts w:hint="default" w:ascii="Calibri" w:hAnsi="Calibri" w:cs="Calibri"/>
      <w:color w:val="000000"/>
      <w:sz w:val="22"/>
      <w:szCs w:val="22"/>
      <w:u w:val="none"/>
    </w:rPr>
  </w:style>
  <w:style w:type="character" w:customStyle="1" w:styleId="48">
    <w:name w:val="font51"/>
    <w:basedOn w:val="16"/>
    <w:qFormat/>
    <w:uiPriority w:val="0"/>
    <w:rPr>
      <w:rFonts w:hint="eastAsia" w:ascii="宋体" w:hAnsi="宋体" w:eastAsia="宋体" w:cs="宋体"/>
      <w:color w:val="000000"/>
      <w:sz w:val="22"/>
      <w:szCs w:val="22"/>
      <w:u w:val="none"/>
    </w:rPr>
  </w:style>
  <w:style w:type="character" w:customStyle="1" w:styleId="49">
    <w:name w:val="font61"/>
    <w:basedOn w:val="16"/>
    <w:qFormat/>
    <w:uiPriority w:val="0"/>
    <w:rPr>
      <w:rFonts w:hint="default" w:ascii="Times New Roman" w:hAnsi="Times New Roman" w:cs="Times New Roman"/>
      <w:color w:val="000000"/>
      <w:sz w:val="21"/>
      <w:szCs w:val="21"/>
      <w:u w:val="none"/>
    </w:rPr>
  </w:style>
  <w:style w:type="character" w:customStyle="1" w:styleId="50">
    <w:name w:val="font71"/>
    <w:basedOn w:val="16"/>
    <w:qFormat/>
    <w:uiPriority w:val="0"/>
    <w:rPr>
      <w:rFonts w:ascii="仿宋_GB2312" w:eastAsia="仿宋_GB2312" w:cs="仿宋_GB2312"/>
      <w:color w:val="000000"/>
      <w:sz w:val="21"/>
      <w:szCs w:val="21"/>
      <w:u w:val="none"/>
    </w:rPr>
  </w:style>
  <w:style w:type="character" w:customStyle="1" w:styleId="51">
    <w:name w:val="font81"/>
    <w:basedOn w:val="16"/>
    <w:qFormat/>
    <w:uiPriority w:val="0"/>
    <w:rPr>
      <w:rFonts w:hint="default" w:ascii="Times New Roman" w:hAnsi="Times New Roman" w:cs="Times New Roman"/>
      <w:color w:val="000000"/>
      <w:sz w:val="21"/>
      <w:szCs w:val="21"/>
      <w:u w:val="none"/>
    </w:rPr>
  </w:style>
  <w:style w:type="character" w:customStyle="1" w:styleId="52">
    <w:name w:val="font91"/>
    <w:basedOn w:val="1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8846</Words>
  <Characters>9701</Characters>
  <Lines>119</Lines>
  <Paragraphs>33</Paragraphs>
  <TotalTime>10</TotalTime>
  <ScaleCrop>false</ScaleCrop>
  <LinksUpToDate>false</LinksUpToDate>
  <CharactersWithSpaces>10221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猫大人</cp:lastModifiedBy>
  <cp:lastPrinted>2023-08-11T00:43:00Z</cp:lastPrinted>
  <dcterms:modified xsi:type="dcterms:W3CDTF">2025-07-04T07:02:11Z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4F04810C05DA4F77A24C31CDC8ACD097_13</vt:lpwstr>
  </property>
  <property fmtid="{D5CDD505-2E9C-101B-9397-08002B2CF9AE}" pid="4" name="KSOTemplateDocerSaveRecord">
    <vt:lpwstr>eyJoZGlkIjoiZTU3Mjk0ZTYxMWRlN2RjYTY1ODg0ZWM3NmMyYTAwYTMiLCJ1c2VySWQiOiIzOTU2NzMzMDQifQ==</vt:lpwstr>
  </property>
</Properties>
</file>