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16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D525C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D525C"/>
          <w:spacing w:val="0"/>
          <w:sz w:val="44"/>
          <w:szCs w:val="44"/>
          <w:shd w:val="clear" w:fill="FFFFFF"/>
        </w:rPr>
        <w:t>深圳市龙华区中心医院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D525C"/>
          <w:spacing w:val="0"/>
          <w:sz w:val="44"/>
          <w:szCs w:val="44"/>
          <w:shd w:val="clear" w:fill="FFFFFF"/>
          <w:lang w:val="en-US" w:eastAsia="zh-CN"/>
        </w:rPr>
        <w:t>后勤水电一体化托管服务项目</w:t>
      </w:r>
    </w:p>
    <w:p w14:paraId="0A2604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各供应商∶</w:t>
      </w:r>
    </w:p>
    <w:p w14:paraId="5E6CB3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深圳市龙华区中心医院拟开展深圳市龙华区中心医院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后勤水电一体化托管服务项目，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为科学合理地确定采购需求，现向能够提供相应服务的供应商进行采购需求调查，各供应商递交的调查方案应当符合法律法规等相关规定，欢迎合格的供应商前来提交方案，具体事项如下：</w:t>
      </w:r>
    </w:p>
    <w:p w14:paraId="39CAEE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一、采购项目内容</w:t>
      </w:r>
    </w:p>
    <w:p w14:paraId="1AB353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（一）项目名称：深圳市龙华区中心医院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后勤水电一体化托管服务项目</w:t>
      </w:r>
    </w:p>
    <w:p w14:paraId="53814F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（二）服务期限：一年（采购人根据项目履约情况可决定是否续签）。</w:t>
      </w:r>
    </w:p>
    <w:p w14:paraId="7B3745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（三）项目基本信息：</w:t>
      </w:r>
    </w:p>
    <w:p w14:paraId="066F4F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（1）项目概况：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为规范后勤保障管理，打造高标准后勤服务体系，提升医院职工及患者满意度，结合医院实际情况管理要求，现公开招标后勤水电一体化托管服务项目，委托第三方公司负责医院后勤水、电、机电设施、高低压供配电系统管理及后勤设备设施日常维护、检测、维修等工作。</w:t>
      </w:r>
    </w:p>
    <w:p w14:paraId="0FFA19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default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（2）服务范围：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深圳市龙华区中心医院</w:t>
      </w:r>
    </w:p>
    <w:p w14:paraId="5D5EF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二、递交材料清单及格式（</w: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8"/>
          <w:szCs w:val="28"/>
          <w:u w:val="none"/>
          <w:shd w:val="clear" w:fill="FFFFFF"/>
        </w:rPr>
        <w:instrText xml:space="preserve"> HYPERLINK "http://www.szsszx.com/upload/file/2024-11/1732592517014.docx" \o "附件：采购需求调查格式要求20241126"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8"/>
          <w:szCs w:val="28"/>
          <w:u w:val="none"/>
          <w:shd w:val="clear" w:fill="FFFFFF"/>
        </w:rPr>
        <w:t>附件：采购需求调查格式要求</w: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）</w:t>
      </w:r>
    </w:p>
    <w:p w14:paraId="215DB1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1.营业执照复印件（加盖公章）；</w:t>
      </w:r>
    </w:p>
    <w:p w14:paraId="4D7578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2.供应商法定代表人资格证明书及法定代表人的身份证复印件，法定代表人授权委托书及被授权人的身份证复印件（加盖公章）；</w:t>
      </w:r>
    </w:p>
    <w:p w14:paraId="086CBE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3.相关产业发展；</w:t>
      </w:r>
    </w:p>
    <w:p w14:paraId="7163B5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4.市场供给；</w:t>
      </w:r>
    </w:p>
    <w:p w14:paraId="3AE8ED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5.同类采购项目历史成交信息；</w:t>
      </w:r>
    </w:p>
    <w:p w14:paraId="7FA86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6.其他相关情况。</w:t>
      </w:r>
    </w:p>
    <w:p w14:paraId="4DA464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三、递交要求</w:t>
      </w:r>
    </w:p>
    <w:p w14:paraId="7EE491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1.供应商材料递交时间为本公告发布期间每日的工作时间（0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:00—12:00，14:00—17:00）；</w:t>
      </w:r>
    </w:p>
    <w:p w14:paraId="0D45FF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2.供应商材料递交截止时间为202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日17:00，逾期递交的材料不予受理；</w:t>
      </w:r>
    </w:p>
    <w:p w14:paraId="2F8678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3.供应商材料按格式要求一式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贰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份固定胶装（正本壹份，副本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壹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份）应以密封形式提交，此外还需提供电子文件（含可复制粘贴的word版和与正本一致的pdf版）1份，电子介质的文件与纸质文件应具有同等的法律效力。</w:t>
      </w:r>
    </w:p>
    <w:p w14:paraId="7D1266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default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4.递交地址：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深圳市龙华区观澜大道187号龙华区中心医院3号楼209总务科</w:t>
      </w:r>
    </w:p>
    <w:p w14:paraId="6D5EBD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default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廖坤元、钟卉</w:t>
      </w:r>
    </w:p>
    <w:p w14:paraId="3F095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19925194945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13590382142</w:t>
      </w:r>
    </w:p>
    <w:p w14:paraId="660DD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default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深圳市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龙华区中心医院</w:t>
      </w:r>
    </w:p>
    <w:p w14:paraId="5AA29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4D525C"/>
          <w:spacing w:val="0"/>
          <w:sz w:val="28"/>
          <w:szCs w:val="28"/>
          <w:shd w:val="clear" w:fill="FFFFFF"/>
        </w:rPr>
        <w:t>日</w:t>
      </w:r>
    </w:p>
    <w:p w14:paraId="057C13FE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DgzOGNiZjQ2MmZkMWQxOWM4Y2EwYjUwNWY0ZDQifQ=="/>
  </w:docVars>
  <w:rsids>
    <w:rsidRoot w:val="00000000"/>
    <w:rsid w:val="042B2B77"/>
    <w:rsid w:val="1B032819"/>
    <w:rsid w:val="2B1F19BB"/>
    <w:rsid w:val="36555A02"/>
    <w:rsid w:val="3EA34E3D"/>
    <w:rsid w:val="5D705050"/>
    <w:rsid w:val="63A1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812</Characters>
  <Lines>0</Lines>
  <Paragraphs>0</Paragraphs>
  <TotalTime>21</TotalTime>
  <ScaleCrop>false</ScaleCrop>
  <LinksUpToDate>false</LinksUpToDate>
  <CharactersWithSpaces>814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2024-12-12T07:00:00Z</dcterms:created>
  <dc:creator>admin</dc:creator>
  <cp:lastModifiedBy>廖坤元.</cp:lastModifiedBy>
  <dcterms:modified xsi:type="dcterms:W3CDTF">2025-11-11T02:22:26Z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E6903DC690B9421F8C3F7C394CB534C5_13</vt:lpwstr>
  </property>
  <property fmtid="{D5CDD505-2E9C-101B-9397-08002B2CF9AE}" pid="4" name="KSOTemplateDocerSaveRecord">
    <vt:lpwstr>eyJoZGlkIjoiOGVjZDgzOGNiZjQ2MmZkMWQxOWM4Y2EwYjUwNWY0ZDQiLCJ1c2VySWQiOiIxMTQ0ODEzMDM3In0=</vt:lpwstr>
  </property>
</Properties>
</file>