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5</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十一</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11</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204F23B2">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06</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58354539"/>
      <w:bookmarkStart w:id="1" w:name="_Toc17799794"/>
      <w:bookmarkStart w:id="2" w:name="_Toc17800089"/>
      <w:bookmarkStart w:id="3" w:name="_Toc17799732"/>
      <w:bookmarkStart w:id="4" w:name="_Toc17800307"/>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十一</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采购项目（十一）</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5-11</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2177ECBA">
      <w:pPr>
        <w:spacing w:line="276" w:lineRule="auto"/>
        <w:ind w:firstLine="420" w:firstLineChars="200"/>
        <w:jc w:val="left"/>
        <w:rPr>
          <w:rFonts w:hint="eastAsia" w:ascii="宋体" w:hAnsi="宋体"/>
          <w:color w:val="FF0000"/>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）提供近一个月的被授权人社会保险证明；</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b/>
          <w:bCs/>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授权委托书（加盖公章）、个人身份证明（复印件留存，原件验后退回）；投标供应商</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涉及多个包号的，应按包号</w:t>
      </w:r>
      <w:r>
        <w:rPr>
          <w:rFonts w:hint="eastAsia" w:ascii="宋体" w:hAnsi="宋体"/>
          <w:b/>
          <w:bCs/>
          <w:color w:val="auto"/>
          <w:sz w:val="21"/>
          <w:szCs w:val="21"/>
          <w:highlight w:val="none"/>
          <w:lang w:val="en-US" w:eastAsia="zh-CN"/>
        </w:rPr>
        <w:t>提交报名资料</w:t>
      </w:r>
      <w:r>
        <w:rPr>
          <w:rFonts w:hint="eastAsia" w:ascii="宋体" w:hAnsi="宋体"/>
          <w:b/>
          <w:bCs/>
          <w:color w:val="auto"/>
          <w:sz w:val="21"/>
          <w:szCs w:val="21"/>
          <w:highlight w:val="none"/>
        </w:rPr>
        <w:t>，即一个包号一份</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只有现场报名并通过资料审核的供应商才能参与谈判；</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18</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6</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19</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ind w:firstLine="422"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 xml:space="preserve"> 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子版谈判文件以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11+包号+公司名称方式命名拷贝至U盘与纸质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一并密封提交。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19</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19</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李工</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35"/>
      <w:bookmarkStart w:id="12" w:name="_Toc17800310"/>
      <w:bookmarkStart w:id="13" w:name="_Toc17800092"/>
      <w:bookmarkStart w:id="14" w:name="_Toc17799797"/>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557"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4"/>
        <w:gridCol w:w="452"/>
        <w:gridCol w:w="1419"/>
        <w:gridCol w:w="1288"/>
        <w:gridCol w:w="1969"/>
        <w:gridCol w:w="756"/>
        <w:gridCol w:w="1035"/>
        <w:gridCol w:w="1010"/>
        <w:gridCol w:w="2174"/>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4"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52"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包号</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医用耗材名称</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1DFDF12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参考</w:t>
            </w:r>
            <w:r>
              <w:rPr>
                <w:rFonts w:hint="eastAsia" w:ascii="宋体" w:hAnsi="宋体" w:eastAsia="宋体" w:cs="宋体"/>
                <w:b/>
                <w:bCs/>
                <w:i w:val="0"/>
                <w:iCs w:val="0"/>
                <w:color w:val="auto"/>
                <w:kern w:val="0"/>
                <w:sz w:val="24"/>
                <w:szCs w:val="24"/>
                <w:u w:val="none"/>
                <w:lang w:val="en-US" w:eastAsia="zh-CN" w:bidi="ar"/>
              </w:rPr>
              <w:t>生产</w:t>
            </w:r>
          </w:p>
          <w:p w14:paraId="690A82A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企业</w:t>
            </w:r>
          </w:p>
        </w:tc>
        <w:tc>
          <w:tcPr>
            <w:tcW w:w="1969"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规格型号</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计量单位</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预计采购数量</w:t>
            </w: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上限价（元）</w:t>
            </w:r>
          </w:p>
        </w:tc>
        <w:tc>
          <w:tcPr>
            <w:tcW w:w="2174"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14:paraId="0CE066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284120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1419" w:type="dxa"/>
            <w:tcBorders>
              <w:top w:val="single" w:color="000000" w:sz="4" w:space="0"/>
              <w:left w:val="single" w:color="000000" w:sz="4" w:space="0"/>
              <w:bottom w:val="single" w:color="000000" w:sz="4" w:space="0"/>
              <w:right w:val="single" w:color="000000" w:sz="4" w:space="0"/>
            </w:tcBorders>
            <w:shd w:val="clear"/>
            <w:noWrap w:val="0"/>
            <w:vAlign w:val="center"/>
          </w:tcPr>
          <w:p w14:paraId="0CC206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自体血回输机耗材</w:t>
            </w:r>
          </w:p>
        </w:tc>
        <w:tc>
          <w:tcPr>
            <w:tcW w:w="1288" w:type="dxa"/>
            <w:tcBorders>
              <w:top w:val="single" w:color="000000" w:sz="4" w:space="0"/>
              <w:left w:val="single" w:color="000000" w:sz="4" w:space="0"/>
              <w:bottom w:val="single" w:color="000000" w:sz="4" w:space="0"/>
              <w:right w:val="single" w:color="000000" w:sz="4" w:space="0"/>
            </w:tcBorders>
            <w:shd w:val="clear"/>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费森尤斯</w:t>
            </w:r>
          </w:p>
        </w:tc>
        <w:tc>
          <w:tcPr>
            <w:tcW w:w="1969" w:type="dxa"/>
            <w:tcBorders>
              <w:top w:val="single" w:color="000000" w:sz="4" w:space="0"/>
              <w:left w:val="single" w:color="000000" w:sz="4" w:space="0"/>
              <w:bottom w:val="single" w:color="000000" w:sz="4" w:space="0"/>
              <w:right w:val="single" w:color="000000" w:sz="4" w:space="0"/>
            </w:tcBorders>
            <w:shd w:val="clear"/>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ATR120储血管、ATS吸管、AT1自身输血套件</w:t>
            </w:r>
          </w:p>
        </w:tc>
        <w:tc>
          <w:tcPr>
            <w:tcW w:w="756" w:type="dxa"/>
            <w:tcBorders>
              <w:top w:val="single" w:color="000000" w:sz="4" w:space="0"/>
              <w:left w:val="single" w:color="000000" w:sz="4" w:space="0"/>
              <w:bottom w:val="single" w:color="000000" w:sz="4" w:space="0"/>
              <w:right w:val="single" w:color="000000" w:sz="4" w:space="0"/>
            </w:tcBorders>
            <w:shd w:val="clear"/>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1150</w:t>
            </w:r>
          </w:p>
        </w:tc>
        <w:tc>
          <w:tcPr>
            <w:tcW w:w="2174" w:type="dxa"/>
            <w:tcBorders>
              <w:top w:val="single" w:color="000000" w:sz="4" w:space="0"/>
              <w:left w:val="single" w:color="000000" w:sz="4" w:space="0"/>
              <w:bottom w:val="single" w:color="000000" w:sz="4" w:space="0"/>
              <w:right w:val="single" w:color="000000" w:sz="4" w:space="0"/>
            </w:tcBorders>
            <w:shd w:val="clear"/>
            <w:noWrap/>
            <w:vAlign w:val="center"/>
          </w:tcPr>
          <w:p w14:paraId="74058854">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适用设备：自体血液回收机CATSmart</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1419" w:type="dxa"/>
            <w:tcBorders>
              <w:top w:val="single" w:color="000000" w:sz="4" w:space="0"/>
              <w:left w:val="single" w:color="000000" w:sz="4" w:space="0"/>
              <w:bottom w:val="single" w:color="000000" w:sz="4" w:space="0"/>
              <w:right w:val="single" w:color="000000" w:sz="4" w:space="0"/>
            </w:tcBorders>
            <w:shd w:val="clear"/>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定制式矫治器</w:t>
            </w:r>
          </w:p>
        </w:tc>
        <w:tc>
          <w:tcPr>
            <w:tcW w:w="1288" w:type="dxa"/>
            <w:tcBorders>
              <w:top w:val="single" w:color="000000" w:sz="4" w:space="0"/>
              <w:left w:val="single" w:color="000000" w:sz="4" w:space="0"/>
              <w:bottom w:val="single" w:color="000000" w:sz="4" w:space="0"/>
              <w:right w:val="single" w:color="000000" w:sz="4" w:space="0"/>
            </w:tcBorders>
            <w:shd w:val="clear"/>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爱齐（四川）</w:t>
            </w:r>
          </w:p>
        </w:tc>
        <w:tc>
          <w:tcPr>
            <w:tcW w:w="1969" w:type="dxa"/>
            <w:tcBorders>
              <w:top w:val="single" w:color="000000" w:sz="4" w:space="0"/>
              <w:left w:val="single" w:color="000000" w:sz="4" w:space="0"/>
              <w:bottom w:val="single" w:color="000000" w:sz="4" w:space="0"/>
              <w:right w:val="single" w:color="000000" w:sz="4" w:space="0"/>
            </w:tcBorders>
            <w:shd w:val="clear"/>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Invisalign System-Comprehensive，Invisalign Aligners</w:t>
            </w:r>
          </w:p>
        </w:tc>
        <w:tc>
          <w:tcPr>
            <w:tcW w:w="756" w:type="dxa"/>
            <w:tcBorders>
              <w:top w:val="single" w:color="000000" w:sz="4" w:space="0"/>
              <w:left w:val="single" w:color="000000" w:sz="4" w:space="0"/>
              <w:bottom w:val="single" w:color="000000" w:sz="4" w:space="0"/>
              <w:right w:val="single" w:color="000000" w:sz="4" w:space="0"/>
            </w:tcBorders>
            <w:shd w:val="clear"/>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16550</w:t>
            </w:r>
          </w:p>
        </w:tc>
        <w:tc>
          <w:tcPr>
            <w:tcW w:w="2174" w:type="dxa"/>
            <w:tcBorders>
              <w:top w:val="single" w:color="000000" w:sz="4" w:space="0"/>
              <w:left w:val="single" w:color="000000" w:sz="4" w:space="0"/>
              <w:bottom w:val="single" w:color="000000" w:sz="4" w:space="0"/>
              <w:right w:val="single" w:color="000000" w:sz="4" w:space="0"/>
            </w:tcBorders>
            <w:shd w:val="clear"/>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适用设备：数字化口内扫描仪iTero Element</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454" w:type="dxa"/>
            <w:tcBorders>
              <w:top w:val="single" w:color="000000" w:sz="4" w:space="0"/>
              <w:left w:val="single" w:color="000000" w:sz="4" w:space="0"/>
              <w:bottom w:val="single" w:color="auto" w:sz="4" w:space="0"/>
              <w:right w:val="single" w:color="000000" w:sz="4" w:space="0"/>
            </w:tcBorders>
            <w:shd w:val="clear"/>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52" w:type="dxa"/>
            <w:tcBorders>
              <w:top w:val="single" w:color="000000" w:sz="4" w:space="0"/>
              <w:left w:val="single" w:color="000000" w:sz="4" w:space="0"/>
              <w:bottom w:val="single" w:color="auto" w:sz="4" w:space="0"/>
              <w:right w:val="single" w:color="000000" w:sz="4" w:space="0"/>
            </w:tcBorders>
            <w:shd w:val="clear"/>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1419" w:type="dxa"/>
            <w:tcBorders>
              <w:top w:val="single" w:color="000000" w:sz="4" w:space="0"/>
              <w:left w:val="single" w:color="000000" w:sz="4" w:space="0"/>
              <w:bottom w:val="single" w:color="auto" w:sz="4" w:space="0"/>
              <w:right w:val="single" w:color="000000" w:sz="4" w:space="0"/>
            </w:tcBorders>
            <w:shd w:val="clear"/>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可吸收生物膜</w:t>
            </w:r>
          </w:p>
        </w:tc>
        <w:tc>
          <w:tcPr>
            <w:tcW w:w="1288" w:type="dxa"/>
            <w:tcBorders>
              <w:top w:val="single" w:color="000000" w:sz="4" w:space="0"/>
              <w:left w:val="single" w:color="000000" w:sz="4" w:space="0"/>
              <w:bottom w:val="single" w:color="auto" w:sz="4" w:space="0"/>
              <w:right w:val="single" w:color="000000" w:sz="4" w:space="0"/>
            </w:tcBorders>
            <w:shd w:val="clear"/>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瑞士盖氏</w:t>
            </w:r>
          </w:p>
        </w:tc>
        <w:tc>
          <w:tcPr>
            <w:tcW w:w="1969" w:type="dxa"/>
            <w:tcBorders>
              <w:top w:val="single" w:color="000000" w:sz="4" w:space="0"/>
              <w:left w:val="single" w:color="000000" w:sz="4" w:space="0"/>
              <w:bottom w:val="single" w:color="auto" w:sz="4" w:space="0"/>
              <w:right w:val="single" w:color="000000" w:sz="4" w:space="0"/>
            </w:tcBorders>
            <w:shd w:val="clear"/>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13x25mm，Geistlich Bio-Gide</w:t>
            </w:r>
          </w:p>
        </w:tc>
        <w:tc>
          <w:tcPr>
            <w:tcW w:w="756" w:type="dxa"/>
            <w:tcBorders>
              <w:top w:val="single" w:color="000000" w:sz="4" w:space="0"/>
              <w:left w:val="single" w:color="000000" w:sz="4" w:space="0"/>
              <w:bottom w:val="single" w:color="auto" w:sz="4" w:space="0"/>
              <w:right w:val="single" w:color="000000" w:sz="4" w:space="0"/>
            </w:tcBorders>
            <w:shd w:val="clear"/>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035" w:type="dxa"/>
            <w:tcBorders>
              <w:top w:val="single" w:color="000000" w:sz="4" w:space="0"/>
              <w:left w:val="single" w:color="000000" w:sz="4" w:space="0"/>
              <w:bottom w:val="single" w:color="auto" w:sz="4" w:space="0"/>
              <w:right w:val="single" w:color="000000" w:sz="4" w:space="0"/>
            </w:tcBorders>
            <w:shd w:val="clear"/>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010" w:type="dxa"/>
            <w:tcBorders>
              <w:top w:val="single" w:color="000000" w:sz="4" w:space="0"/>
              <w:left w:val="single" w:color="000000" w:sz="4" w:space="0"/>
              <w:bottom w:val="single" w:color="auto" w:sz="4" w:space="0"/>
              <w:right w:val="single" w:color="000000" w:sz="4" w:space="0"/>
            </w:tcBorders>
            <w:shd w:val="clear"/>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1350</w:t>
            </w:r>
          </w:p>
        </w:tc>
        <w:tc>
          <w:tcPr>
            <w:tcW w:w="2174" w:type="dxa"/>
            <w:tcBorders>
              <w:top w:val="single" w:color="000000" w:sz="4" w:space="0"/>
              <w:left w:val="single" w:color="000000" w:sz="4" w:space="0"/>
              <w:bottom w:val="single" w:color="auto" w:sz="4" w:space="0"/>
              <w:right w:val="single" w:color="000000" w:sz="4" w:space="0"/>
            </w:tcBorders>
            <w:shd w:val="clear"/>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454" w:type="dxa"/>
            <w:tcBorders>
              <w:top w:val="single" w:color="auto" w:sz="4" w:space="0"/>
              <w:left w:val="single" w:color="auto" w:sz="4" w:space="0"/>
              <w:bottom w:val="single" w:color="auto" w:sz="4" w:space="0"/>
              <w:right w:val="single" w:color="auto" w:sz="4" w:space="0"/>
            </w:tcBorders>
            <w:shd w:val="clear"/>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52" w:type="dxa"/>
            <w:tcBorders>
              <w:top w:val="single" w:color="auto" w:sz="4" w:space="0"/>
              <w:left w:val="single" w:color="auto" w:sz="4" w:space="0"/>
              <w:bottom w:val="single" w:color="auto" w:sz="4" w:space="0"/>
              <w:right w:val="single" w:color="auto" w:sz="4" w:space="0"/>
            </w:tcBorders>
            <w:shd w:val="clear"/>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1419" w:type="dxa"/>
            <w:tcBorders>
              <w:top w:val="single" w:color="auto" w:sz="4" w:space="0"/>
              <w:left w:val="single" w:color="auto" w:sz="4" w:space="0"/>
              <w:bottom w:val="single" w:color="auto" w:sz="4" w:space="0"/>
              <w:right w:val="single" w:color="auto" w:sz="4" w:space="0"/>
            </w:tcBorders>
            <w:shd w:val="clear"/>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可吸收生物膜</w:t>
            </w:r>
          </w:p>
        </w:tc>
        <w:tc>
          <w:tcPr>
            <w:tcW w:w="1288" w:type="dxa"/>
            <w:tcBorders>
              <w:top w:val="single" w:color="auto" w:sz="4" w:space="0"/>
              <w:left w:val="single" w:color="auto" w:sz="4" w:space="0"/>
              <w:bottom w:val="single" w:color="auto" w:sz="4" w:space="0"/>
              <w:right w:val="single" w:color="auto" w:sz="4" w:space="0"/>
            </w:tcBorders>
            <w:shd w:val="clear"/>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瑞士盖氏</w:t>
            </w:r>
          </w:p>
        </w:tc>
        <w:tc>
          <w:tcPr>
            <w:tcW w:w="1969" w:type="dxa"/>
            <w:tcBorders>
              <w:top w:val="single" w:color="auto" w:sz="4" w:space="0"/>
              <w:left w:val="single" w:color="auto" w:sz="4" w:space="0"/>
              <w:bottom w:val="single" w:color="auto" w:sz="4" w:space="0"/>
              <w:right w:val="single" w:color="auto" w:sz="4" w:space="0"/>
            </w:tcBorders>
            <w:shd w:val="clear"/>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25x25mm，Geistlich Bio-Gide</w:t>
            </w:r>
          </w:p>
        </w:tc>
        <w:tc>
          <w:tcPr>
            <w:tcW w:w="756" w:type="dxa"/>
            <w:tcBorders>
              <w:top w:val="single" w:color="auto" w:sz="4" w:space="0"/>
              <w:left w:val="single" w:color="auto" w:sz="4" w:space="0"/>
              <w:bottom w:val="single" w:color="auto" w:sz="4" w:space="0"/>
              <w:right w:val="single" w:color="auto" w:sz="4" w:space="0"/>
            </w:tcBorders>
            <w:shd w:val="clear"/>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035" w:type="dxa"/>
            <w:tcBorders>
              <w:top w:val="single" w:color="auto" w:sz="4" w:space="0"/>
              <w:left w:val="single" w:color="auto" w:sz="4" w:space="0"/>
              <w:bottom w:val="single" w:color="auto" w:sz="4" w:space="0"/>
              <w:right w:val="single" w:color="auto" w:sz="4" w:space="0"/>
            </w:tcBorders>
            <w:shd w:val="clear"/>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010" w:type="dxa"/>
            <w:tcBorders>
              <w:top w:val="single" w:color="auto" w:sz="4" w:space="0"/>
              <w:left w:val="single" w:color="auto" w:sz="4" w:space="0"/>
              <w:bottom w:val="single" w:color="auto" w:sz="4" w:space="0"/>
              <w:right w:val="single" w:color="auto" w:sz="4" w:space="0"/>
            </w:tcBorders>
            <w:shd w:val="clear"/>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1715</w:t>
            </w:r>
          </w:p>
        </w:tc>
        <w:tc>
          <w:tcPr>
            <w:tcW w:w="2174" w:type="dxa"/>
            <w:tcBorders>
              <w:top w:val="single" w:color="auto" w:sz="4" w:space="0"/>
              <w:left w:val="single" w:color="auto" w:sz="4" w:space="0"/>
              <w:bottom w:val="single" w:color="auto" w:sz="4" w:space="0"/>
              <w:right w:val="single" w:color="auto" w:sz="4" w:space="0"/>
            </w:tcBorders>
            <w:shd w:val="clear"/>
            <w:noWrap/>
            <w:vAlign w:val="center"/>
          </w:tcPr>
          <w:p w14:paraId="0F56796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54" w:type="dxa"/>
            <w:tcBorders>
              <w:top w:val="single" w:color="auto" w:sz="4" w:space="0"/>
              <w:left w:val="single" w:color="auto" w:sz="4" w:space="0"/>
              <w:bottom w:val="single" w:color="auto" w:sz="4" w:space="0"/>
              <w:right w:val="single" w:color="auto" w:sz="4" w:space="0"/>
            </w:tcBorders>
            <w:shd w:val="clear"/>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52" w:type="dxa"/>
            <w:tcBorders>
              <w:top w:val="single" w:color="auto" w:sz="4" w:space="0"/>
              <w:left w:val="single" w:color="auto" w:sz="4" w:space="0"/>
              <w:bottom w:val="single" w:color="auto" w:sz="4" w:space="0"/>
              <w:right w:val="single" w:color="auto" w:sz="4" w:space="0"/>
            </w:tcBorders>
            <w:shd w:val="clear"/>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1419" w:type="dxa"/>
            <w:tcBorders>
              <w:top w:val="single" w:color="auto" w:sz="4" w:space="0"/>
              <w:left w:val="single" w:color="auto" w:sz="4" w:space="0"/>
              <w:bottom w:val="single" w:color="auto" w:sz="4" w:space="0"/>
              <w:right w:val="single" w:color="auto" w:sz="4" w:space="0"/>
            </w:tcBorders>
            <w:shd w:val="clear"/>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骨填充材料</w:t>
            </w:r>
          </w:p>
        </w:tc>
        <w:tc>
          <w:tcPr>
            <w:tcW w:w="1288" w:type="dxa"/>
            <w:tcBorders>
              <w:top w:val="single" w:color="auto" w:sz="4" w:space="0"/>
              <w:left w:val="single" w:color="auto" w:sz="4" w:space="0"/>
              <w:bottom w:val="single" w:color="auto" w:sz="4" w:space="0"/>
              <w:right w:val="single" w:color="auto" w:sz="4" w:space="0"/>
            </w:tcBorders>
            <w:shd w:val="clear"/>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瑞士盖氏</w:t>
            </w:r>
          </w:p>
        </w:tc>
        <w:tc>
          <w:tcPr>
            <w:tcW w:w="1969" w:type="dxa"/>
            <w:tcBorders>
              <w:top w:val="single" w:color="auto" w:sz="4" w:space="0"/>
              <w:left w:val="single" w:color="auto" w:sz="4" w:space="0"/>
              <w:bottom w:val="single" w:color="auto" w:sz="4" w:space="0"/>
              <w:right w:val="single" w:color="auto" w:sz="4" w:space="0"/>
            </w:tcBorders>
            <w:shd w:val="clear"/>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0.5g/盒，Geistlich Bio-Oss 松质骨小颗粒（直径0.25-1.0mm）</w:t>
            </w:r>
          </w:p>
        </w:tc>
        <w:tc>
          <w:tcPr>
            <w:tcW w:w="756" w:type="dxa"/>
            <w:tcBorders>
              <w:top w:val="single" w:color="auto" w:sz="4" w:space="0"/>
              <w:left w:val="single" w:color="auto" w:sz="4" w:space="0"/>
              <w:bottom w:val="single" w:color="auto" w:sz="4" w:space="0"/>
              <w:right w:val="single" w:color="auto" w:sz="4" w:space="0"/>
            </w:tcBorders>
            <w:shd w:val="clear"/>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035" w:type="dxa"/>
            <w:tcBorders>
              <w:top w:val="single" w:color="auto" w:sz="4" w:space="0"/>
              <w:left w:val="single" w:color="auto" w:sz="4" w:space="0"/>
              <w:bottom w:val="single" w:color="auto" w:sz="4" w:space="0"/>
              <w:right w:val="single" w:color="auto" w:sz="4" w:space="0"/>
            </w:tcBorders>
            <w:shd w:val="clear"/>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010" w:type="dxa"/>
            <w:tcBorders>
              <w:top w:val="single" w:color="auto" w:sz="4" w:space="0"/>
              <w:left w:val="single" w:color="auto" w:sz="4" w:space="0"/>
              <w:bottom w:val="single" w:color="auto" w:sz="4" w:space="0"/>
              <w:right w:val="single" w:color="auto" w:sz="4" w:space="0"/>
            </w:tcBorders>
            <w:shd w:val="clear"/>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931</w:t>
            </w:r>
          </w:p>
        </w:tc>
        <w:tc>
          <w:tcPr>
            <w:tcW w:w="2174" w:type="dxa"/>
            <w:tcBorders>
              <w:top w:val="single" w:color="auto" w:sz="4" w:space="0"/>
              <w:left w:val="single" w:color="auto" w:sz="4" w:space="0"/>
              <w:bottom w:val="single" w:color="auto" w:sz="4" w:space="0"/>
              <w:right w:val="single" w:color="auto" w:sz="4" w:space="0"/>
            </w:tcBorders>
            <w:shd w:val="clear"/>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54" w:type="dxa"/>
            <w:tcBorders>
              <w:top w:val="single" w:color="auto" w:sz="4" w:space="0"/>
              <w:left w:val="single" w:color="auto" w:sz="4" w:space="0"/>
              <w:bottom w:val="single" w:color="auto" w:sz="4" w:space="0"/>
              <w:right w:val="single" w:color="auto" w:sz="4" w:space="0"/>
            </w:tcBorders>
            <w:shd w:val="clear"/>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52" w:type="dxa"/>
            <w:tcBorders>
              <w:top w:val="single" w:color="auto" w:sz="4" w:space="0"/>
              <w:left w:val="single" w:color="auto" w:sz="4" w:space="0"/>
              <w:bottom w:val="single" w:color="auto" w:sz="4" w:space="0"/>
              <w:right w:val="single" w:color="auto" w:sz="4" w:space="0"/>
            </w:tcBorders>
            <w:shd w:val="clear"/>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1419" w:type="dxa"/>
            <w:tcBorders>
              <w:top w:val="single" w:color="auto" w:sz="4" w:space="0"/>
              <w:left w:val="single" w:color="auto" w:sz="4" w:space="0"/>
              <w:bottom w:val="single" w:color="auto" w:sz="4" w:space="0"/>
              <w:right w:val="single" w:color="auto" w:sz="4" w:space="0"/>
            </w:tcBorders>
            <w:shd w:val="clear"/>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骨填充材料</w:t>
            </w:r>
          </w:p>
        </w:tc>
        <w:tc>
          <w:tcPr>
            <w:tcW w:w="1288" w:type="dxa"/>
            <w:tcBorders>
              <w:top w:val="single" w:color="auto" w:sz="4" w:space="0"/>
              <w:left w:val="single" w:color="auto" w:sz="4" w:space="0"/>
              <w:bottom w:val="single" w:color="auto" w:sz="4" w:space="0"/>
              <w:right w:val="single" w:color="auto" w:sz="4" w:space="0"/>
            </w:tcBorders>
            <w:shd w:val="clear"/>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瑞士盖氏</w:t>
            </w:r>
          </w:p>
        </w:tc>
        <w:tc>
          <w:tcPr>
            <w:tcW w:w="1969" w:type="dxa"/>
            <w:tcBorders>
              <w:top w:val="single" w:color="auto" w:sz="4" w:space="0"/>
              <w:left w:val="single" w:color="auto" w:sz="4" w:space="0"/>
              <w:bottom w:val="single" w:color="auto" w:sz="4" w:space="0"/>
              <w:right w:val="single" w:color="auto" w:sz="4" w:space="0"/>
            </w:tcBorders>
            <w:shd w:val="clear"/>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0.25g/盒，Geistlich Bio-Oss 松质骨小颗粒（直径0.25-1.0mm）</w:t>
            </w:r>
          </w:p>
        </w:tc>
        <w:tc>
          <w:tcPr>
            <w:tcW w:w="756" w:type="dxa"/>
            <w:tcBorders>
              <w:top w:val="single" w:color="auto" w:sz="4" w:space="0"/>
              <w:left w:val="single" w:color="auto" w:sz="4" w:space="0"/>
              <w:bottom w:val="single" w:color="auto" w:sz="4" w:space="0"/>
              <w:right w:val="single" w:color="auto" w:sz="4" w:space="0"/>
            </w:tcBorders>
            <w:shd w:val="clear"/>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035" w:type="dxa"/>
            <w:tcBorders>
              <w:top w:val="single" w:color="auto" w:sz="4" w:space="0"/>
              <w:left w:val="single" w:color="auto" w:sz="4" w:space="0"/>
              <w:bottom w:val="single" w:color="auto" w:sz="4" w:space="0"/>
              <w:right w:val="single" w:color="auto" w:sz="4" w:space="0"/>
            </w:tcBorders>
            <w:shd w:val="clear"/>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010" w:type="dxa"/>
            <w:tcBorders>
              <w:top w:val="single" w:color="auto" w:sz="4" w:space="0"/>
              <w:left w:val="single" w:color="auto" w:sz="4" w:space="0"/>
              <w:bottom w:val="single" w:color="auto" w:sz="4" w:space="0"/>
              <w:right w:val="single" w:color="auto" w:sz="4" w:space="0"/>
            </w:tcBorders>
            <w:shd w:val="clear"/>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w:t>
            </w:r>
          </w:p>
        </w:tc>
        <w:tc>
          <w:tcPr>
            <w:tcW w:w="2174" w:type="dxa"/>
            <w:tcBorders>
              <w:top w:val="single" w:color="auto" w:sz="4" w:space="0"/>
              <w:left w:val="single" w:color="auto" w:sz="4" w:space="0"/>
              <w:bottom w:val="single" w:color="auto" w:sz="4" w:space="0"/>
              <w:right w:val="single" w:color="auto" w:sz="4" w:space="0"/>
            </w:tcBorders>
            <w:shd w:val="clear"/>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4" w:type="dxa"/>
            <w:tcBorders>
              <w:top w:val="single" w:color="auto" w:sz="4" w:space="0"/>
              <w:left w:val="single" w:color="auto" w:sz="4" w:space="0"/>
              <w:bottom w:val="single" w:color="auto" w:sz="4" w:space="0"/>
              <w:right w:val="single" w:color="auto" w:sz="4" w:space="0"/>
            </w:tcBorders>
            <w:shd w:val="clear"/>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52" w:type="dxa"/>
            <w:tcBorders>
              <w:top w:val="single" w:color="auto" w:sz="4" w:space="0"/>
              <w:left w:val="single" w:color="auto" w:sz="4" w:space="0"/>
              <w:bottom w:val="single" w:color="auto" w:sz="4" w:space="0"/>
              <w:right w:val="single" w:color="auto" w:sz="4" w:space="0"/>
            </w:tcBorders>
            <w:shd w:val="clear"/>
            <w:noWrap/>
            <w:vAlign w:val="center"/>
          </w:tcPr>
          <w:p w14:paraId="46373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1419" w:type="dxa"/>
            <w:tcBorders>
              <w:top w:val="single" w:color="auto" w:sz="4" w:space="0"/>
              <w:left w:val="single" w:color="auto" w:sz="4" w:space="0"/>
              <w:bottom w:val="single" w:color="auto" w:sz="4" w:space="0"/>
              <w:right w:val="single" w:color="auto" w:sz="4" w:space="0"/>
            </w:tcBorders>
            <w:shd w:val="clear"/>
            <w:noWrap w:val="0"/>
            <w:vAlign w:val="center"/>
          </w:tcPr>
          <w:p w14:paraId="2F2C2F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医用胶原蛋白海绵</w:t>
            </w:r>
          </w:p>
        </w:tc>
        <w:tc>
          <w:tcPr>
            <w:tcW w:w="1288" w:type="dxa"/>
            <w:tcBorders>
              <w:top w:val="single" w:color="auto" w:sz="4" w:space="0"/>
              <w:left w:val="single" w:color="auto" w:sz="4" w:space="0"/>
              <w:bottom w:val="single" w:color="auto" w:sz="4" w:space="0"/>
              <w:right w:val="single" w:color="auto" w:sz="4" w:space="0"/>
            </w:tcBorders>
            <w:shd w:val="clear"/>
            <w:noWrap w:val="0"/>
            <w:vAlign w:val="center"/>
          </w:tcPr>
          <w:p w14:paraId="05C0EF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无锡贝迪</w:t>
            </w:r>
          </w:p>
        </w:tc>
        <w:tc>
          <w:tcPr>
            <w:tcW w:w="1969" w:type="dxa"/>
            <w:tcBorders>
              <w:top w:val="single" w:color="auto" w:sz="4" w:space="0"/>
              <w:left w:val="single" w:color="auto" w:sz="4" w:space="0"/>
              <w:bottom w:val="single" w:color="auto" w:sz="4" w:space="0"/>
              <w:right w:val="single" w:color="auto" w:sz="4" w:space="0"/>
            </w:tcBorders>
            <w:shd w:val="clear"/>
            <w:noWrap/>
            <w:vAlign w:val="center"/>
          </w:tcPr>
          <w:p w14:paraId="4BF2F7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Φ7-12x15mm，圆柱形</w:t>
            </w:r>
          </w:p>
        </w:tc>
        <w:tc>
          <w:tcPr>
            <w:tcW w:w="756" w:type="dxa"/>
            <w:tcBorders>
              <w:top w:val="single" w:color="auto" w:sz="4" w:space="0"/>
              <w:left w:val="single" w:color="auto" w:sz="4" w:space="0"/>
              <w:bottom w:val="single" w:color="auto" w:sz="4" w:space="0"/>
              <w:right w:val="single" w:color="auto" w:sz="4" w:space="0"/>
            </w:tcBorders>
            <w:shd w:val="clear"/>
            <w:noWrap/>
            <w:vAlign w:val="center"/>
          </w:tcPr>
          <w:p w14:paraId="6D0493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035" w:type="dxa"/>
            <w:tcBorders>
              <w:top w:val="single" w:color="auto" w:sz="4" w:space="0"/>
              <w:left w:val="single" w:color="auto" w:sz="4" w:space="0"/>
              <w:bottom w:val="single" w:color="auto" w:sz="4" w:space="0"/>
              <w:right w:val="single" w:color="auto" w:sz="4" w:space="0"/>
            </w:tcBorders>
            <w:shd w:val="clear"/>
            <w:noWrap/>
            <w:vAlign w:val="center"/>
          </w:tcPr>
          <w:p w14:paraId="399130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10" w:type="dxa"/>
            <w:tcBorders>
              <w:top w:val="single" w:color="auto" w:sz="4" w:space="0"/>
              <w:left w:val="single" w:color="auto" w:sz="4" w:space="0"/>
              <w:bottom w:val="single" w:color="auto" w:sz="4" w:space="0"/>
              <w:right w:val="single" w:color="auto" w:sz="4" w:space="0"/>
            </w:tcBorders>
            <w:shd w:val="clear"/>
            <w:noWrap/>
            <w:vAlign w:val="center"/>
          </w:tcPr>
          <w:p w14:paraId="7EF327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2174" w:type="dxa"/>
            <w:tcBorders>
              <w:top w:val="single" w:color="auto" w:sz="4" w:space="0"/>
              <w:left w:val="single" w:color="auto" w:sz="4" w:space="0"/>
              <w:bottom w:val="single" w:color="auto" w:sz="4" w:space="0"/>
              <w:right w:val="single" w:color="auto" w:sz="4" w:space="0"/>
            </w:tcBorders>
            <w:shd w:val="clear"/>
            <w:noWrap/>
            <w:vAlign w:val="center"/>
          </w:tcPr>
          <w:p w14:paraId="005A1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4" w:type="dxa"/>
            <w:tcBorders>
              <w:top w:val="single" w:color="auto" w:sz="4" w:space="0"/>
              <w:left w:val="single" w:color="auto" w:sz="4" w:space="0"/>
              <w:bottom w:val="single" w:color="auto" w:sz="4" w:space="0"/>
              <w:right w:val="single" w:color="auto" w:sz="4" w:space="0"/>
            </w:tcBorders>
            <w:shd w:val="clear"/>
            <w:noWrap/>
            <w:vAlign w:val="center"/>
          </w:tcPr>
          <w:p w14:paraId="76C0D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52" w:type="dxa"/>
            <w:tcBorders>
              <w:top w:val="single" w:color="auto" w:sz="4" w:space="0"/>
              <w:left w:val="single" w:color="auto" w:sz="4" w:space="0"/>
              <w:bottom w:val="single" w:color="auto" w:sz="4" w:space="0"/>
              <w:right w:val="single" w:color="auto" w:sz="4" w:space="0"/>
            </w:tcBorders>
            <w:shd w:val="clear"/>
            <w:noWrap/>
            <w:vAlign w:val="center"/>
          </w:tcPr>
          <w:p w14:paraId="75A9B8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1419" w:type="dxa"/>
            <w:tcBorders>
              <w:top w:val="single" w:color="auto" w:sz="4" w:space="0"/>
              <w:left w:val="single" w:color="auto" w:sz="4" w:space="0"/>
              <w:bottom w:val="single" w:color="auto" w:sz="4" w:space="0"/>
              <w:right w:val="single" w:color="auto" w:sz="4" w:space="0"/>
            </w:tcBorders>
            <w:shd w:val="clear"/>
            <w:noWrap w:val="0"/>
            <w:vAlign w:val="center"/>
          </w:tcPr>
          <w:p w14:paraId="4D2F4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医用胶原蛋白海绵</w:t>
            </w:r>
          </w:p>
        </w:tc>
        <w:tc>
          <w:tcPr>
            <w:tcW w:w="1288" w:type="dxa"/>
            <w:tcBorders>
              <w:top w:val="single" w:color="auto" w:sz="4" w:space="0"/>
              <w:left w:val="single" w:color="auto" w:sz="4" w:space="0"/>
              <w:bottom w:val="single" w:color="auto" w:sz="4" w:space="0"/>
              <w:right w:val="single" w:color="auto" w:sz="4" w:space="0"/>
            </w:tcBorders>
            <w:shd w:val="clear"/>
            <w:noWrap w:val="0"/>
            <w:vAlign w:val="center"/>
          </w:tcPr>
          <w:p w14:paraId="38A4D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无锡贝迪</w:t>
            </w:r>
          </w:p>
        </w:tc>
        <w:tc>
          <w:tcPr>
            <w:tcW w:w="1969" w:type="dxa"/>
            <w:tcBorders>
              <w:top w:val="single" w:color="auto" w:sz="4" w:space="0"/>
              <w:left w:val="single" w:color="auto" w:sz="4" w:space="0"/>
              <w:bottom w:val="single" w:color="auto" w:sz="4" w:space="0"/>
              <w:right w:val="single" w:color="auto" w:sz="4" w:space="0"/>
            </w:tcBorders>
            <w:shd w:val="clear"/>
            <w:noWrap/>
            <w:vAlign w:val="center"/>
          </w:tcPr>
          <w:p w14:paraId="38DF58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50×25×2(mm)，薄型</w:t>
            </w:r>
          </w:p>
        </w:tc>
        <w:tc>
          <w:tcPr>
            <w:tcW w:w="756" w:type="dxa"/>
            <w:tcBorders>
              <w:top w:val="single" w:color="auto" w:sz="4" w:space="0"/>
              <w:left w:val="single" w:color="auto" w:sz="4" w:space="0"/>
              <w:bottom w:val="single" w:color="auto" w:sz="4" w:space="0"/>
              <w:right w:val="single" w:color="auto" w:sz="4" w:space="0"/>
            </w:tcBorders>
            <w:shd w:val="clear"/>
            <w:noWrap/>
            <w:vAlign w:val="center"/>
          </w:tcPr>
          <w:p w14:paraId="0E7A34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035" w:type="dxa"/>
            <w:tcBorders>
              <w:top w:val="single" w:color="auto" w:sz="4" w:space="0"/>
              <w:left w:val="single" w:color="auto" w:sz="4" w:space="0"/>
              <w:bottom w:val="single" w:color="auto" w:sz="4" w:space="0"/>
              <w:right w:val="single" w:color="auto" w:sz="4" w:space="0"/>
            </w:tcBorders>
            <w:shd w:val="clear"/>
            <w:noWrap/>
            <w:vAlign w:val="center"/>
          </w:tcPr>
          <w:p w14:paraId="53A047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010" w:type="dxa"/>
            <w:tcBorders>
              <w:top w:val="single" w:color="auto" w:sz="4" w:space="0"/>
              <w:left w:val="single" w:color="auto" w:sz="4" w:space="0"/>
              <w:bottom w:val="single" w:color="auto" w:sz="4" w:space="0"/>
              <w:right w:val="single" w:color="auto" w:sz="4" w:space="0"/>
            </w:tcBorders>
            <w:shd w:val="clear"/>
            <w:noWrap/>
            <w:vAlign w:val="center"/>
          </w:tcPr>
          <w:p w14:paraId="58F0E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2174" w:type="dxa"/>
            <w:tcBorders>
              <w:top w:val="single" w:color="auto" w:sz="4" w:space="0"/>
              <w:left w:val="single" w:color="auto" w:sz="4" w:space="0"/>
              <w:bottom w:val="single" w:color="auto" w:sz="4" w:space="0"/>
              <w:right w:val="single" w:color="auto" w:sz="4" w:space="0"/>
            </w:tcBorders>
            <w:shd w:val="clear"/>
            <w:noWrap/>
            <w:vAlign w:val="center"/>
          </w:tcPr>
          <w:p w14:paraId="427BE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67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54" w:type="dxa"/>
            <w:tcBorders>
              <w:top w:val="single" w:color="auto" w:sz="4" w:space="0"/>
              <w:left w:val="single" w:color="auto" w:sz="4" w:space="0"/>
              <w:bottom w:val="single" w:color="auto" w:sz="4" w:space="0"/>
              <w:right w:val="single" w:color="auto" w:sz="4" w:space="0"/>
            </w:tcBorders>
            <w:shd w:val="clear"/>
            <w:noWrap/>
            <w:vAlign w:val="center"/>
          </w:tcPr>
          <w:p w14:paraId="1CD5D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52" w:type="dxa"/>
            <w:tcBorders>
              <w:top w:val="single" w:color="auto" w:sz="4" w:space="0"/>
              <w:left w:val="single" w:color="auto" w:sz="4" w:space="0"/>
              <w:bottom w:val="single" w:color="auto" w:sz="4" w:space="0"/>
              <w:right w:val="single" w:color="auto" w:sz="4" w:space="0"/>
            </w:tcBorders>
            <w:shd w:val="clear"/>
            <w:noWrap/>
            <w:vAlign w:val="center"/>
          </w:tcPr>
          <w:p w14:paraId="6D30A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1419" w:type="dxa"/>
            <w:tcBorders>
              <w:top w:val="single" w:color="auto" w:sz="4" w:space="0"/>
              <w:left w:val="single" w:color="auto" w:sz="4" w:space="0"/>
              <w:bottom w:val="single" w:color="auto" w:sz="4" w:space="0"/>
              <w:right w:val="single" w:color="auto" w:sz="4" w:space="0"/>
            </w:tcBorders>
            <w:shd w:val="clear"/>
            <w:noWrap w:val="0"/>
            <w:vAlign w:val="center"/>
          </w:tcPr>
          <w:p w14:paraId="3B7920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基台以及螺钉</w:t>
            </w:r>
          </w:p>
        </w:tc>
        <w:tc>
          <w:tcPr>
            <w:tcW w:w="1288" w:type="dxa"/>
            <w:tcBorders>
              <w:top w:val="single" w:color="auto" w:sz="4" w:space="0"/>
              <w:left w:val="single" w:color="auto" w:sz="4" w:space="0"/>
              <w:bottom w:val="single" w:color="auto" w:sz="4" w:space="0"/>
              <w:right w:val="single" w:color="auto" w:sz="4" w:space="0"/>
            </w:tcBorders>
            <w:shd w:val="clear"/>
            <w:noWrap w:val="0"/>
            <w:vAlign w:val="center"/>
          </w:tcPr>
          <w:p w14:paraId="0695D2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登腾</w:t>
            </w:r>
          </w:p>
        </w:tc>
        <w:tc>
          <w:tcPr>
            <w:tcW w:w="1969" w:type="dxa"/>
            <w:tcBorders>
              <w:top w:val="single" w:color="auto" w:sz="4" w:space="0"/>
              <w:left w:val="single" w:color="auto" w:sz="4" w:space="0"/>
              <w:bottom w:val="single" w:color="auto" w:sz="4" w:space="0"/>
              <w:right w:val="single" w:color="auto" w:sz="4" w:space="0"/>
            </w:tcBorders>
            <w:shd w:val="clear"/>
            <w:noWrap/>
            <w:vAlign w:val="center"/>
          </w:tcPr>
          <w:p w14:paraId="7C911B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最大直径4.50mm，长9.10mm，螺栓固位型基台 SAB4510L</w:t>
            </w:r>
          </w:p>
        </w:tc>
        <w:tc>
          <w:tcPr>
            <w:tcW w:w="756" w:type="dxa"/>
            <w:tcBorders>
              <w:top w:val="single" w:color="auto" w:sz="4" w:space="0"/>
              <w:left w:val="single" w:color="auto" w:sz="4" w:space="0"/>
              <w:bottom w:val="single" w:color="auto" w:sz="4" w:space="0"/>
              <w:right w:val="single" w:color="auto" w:sz="4" w:space="0"/>
            </w:tcBorders>
            <w:shd w:val="clear"/>
            <w:noWrap/>
            <w:vAlign w:val="center"/>
          </w:tcPr>
          <w:p w14:paraId="6ED461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35" w:type="dxa"/>
            <w:tcBorders>
              <w:top w:val="single" w:color="auto" w:sz="4" w:space="0"/>
              <w:left w:val="single" w:color="auto" w:sz="4" w:space="0"/>
              <w:bottom w:val="single" w:color="auto" w:sz="4" w:space="0"/>
              <w:right w:val="single" w:color="auto" w:sz="4" w:space="0"/>
            </w:tcBorders>
            <w:shd w:val="clear"/>
            <w:noWrap/>
            <w:vAlign w:val="center"/>
          </w:tcPr>
          <w:p w14:paraId="1E445F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10" w:type="dxa"/>
            <w:tcBorders>
              <w:top w:val="single" w:color="auto" w:sz="4" w:space="0"/>
              <w:left w:val="single" w:color="auto" w:sz="4" w:space="0"/>
              <w:bottom w:val="single" w:color="auto" w:sz="4" w:space="0"/>
              <w:right w:val="single" w:color="auto" w:sz="4" w:space="0"/>
            </w:tcBorders>
            <w:shd w:val="clear"/>
            <w:noWrap/>
            <w:vAlign w:val="center"/>
          </w:tcPr>
          <w:p w14:paraId="62328A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753</w:t>
            </w:r>
          </w:p>
        </w:tc>
        <w:tc>
          <w:tcPr>
            <w:tcW w:w="2174" w:type="dxa"/>
            <w:tcBorders>
              <w:top w:val="single" w:color="auto" w:sz="4" w:space="0"/>
              <w:left w:val="single" w:color="auto" w:sz="4" w:space="0"/>
              <w:bottom w:val="single" w:color="auto" w:sz="4" w:space="0"/>
              <w:right w:val="single" w:color="auto" w:sz="4" w:space="0"/>
            </w:tcBorders>
            <w:shd w:val="clear"/>
            <w:noWrap/>
            <w:vAlign w:val="center"/>
          </w:tcPr>
          <w:p w14:paraId="652656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3E3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4" w:type="dxa"/>
            <w:tcBorders>
              <w:top w:val="single" w:color="auto" w:sz="4" w:space="0"/>
              <w:left w:val="single" w:color="auto" w:sz="4" w:space="0"/>
              <w:bottom w:val="single" w:color="auto" w:sz="4" w:space="0"/>
              <w:right w:val="single" w:color="auto" w:sz="4" w:space="0"/>
            </w:tcBorders>
            <w:shd w:val="clear"/>
            <w:noWrap/>
            <w:vAlign w:val="center"/>
          </w:tcPr>
          <w:p w14:paraId="668842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52" w:type="dxa"/>
            <w:tcBorders>
              <w:top w:val="single" w:color="auto" w:sz="4" w:space="0"/>
              <w:left w:val="single" w:color="auto" w:sz="4" w:space="0"/>
              <w:bottom w:val="single" w:color="auto" w:sz="4" w:space="0"/>
              <w:right w:val="single" w:color="auto" w:sz="4" w:space="0"/>
            </w:tcBorders>
            <w:shd w:val="clear"/>
            <w:noWrap/>
            <w:vAlign w:val="center"/>
          </w:tcPr>
          <w:p w14:paraId="5F6BDD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1419" w:type="dxa"/>
            <w:tcBorders>
              <w:top w:val="single" w:color="auto" w:sz="4" w:space="0"/>
              <w:left w:val="single" w:color="auto" w:sz="4" w:space="0"/>
              <w:bottom w:val="single" w:color="auto" w:sz="4" w:space="0"/>
              <w:right w:val="single" w:color="auto" w:sz="4" w:space="0"/>
            </w:tcBorders>
            <w:shd w:val="clear"/>
            <w:noWrap w:val="0"/>
            <w:vAlign w:val="center"/>
          </w:tcPr>
          <w:p w14:paraId="05002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保护帽</w:t>
            </w:r>
          </w:p>
        </w:tc>
        <w:tc>
          <w:tcPr>
            <w:tcW w:w="1288" w:type="dxa"/>
            <w:tcBorders>
              <w:top w:val="single" w:color="auto" w:sz="4" w:space="0"/>
              <w:left w:val="single" w:color="auto" w:sz="4" w:space="0"/>
              <w:bottom w:val="single" w:color="auto" w:sz="4" w:space="0"/>
              <w:right w:val="single" w:color="auto" w:sz="4" w:space="0"/>
            </w:tcBorders>
            <w:shd w:val="clear"/>
            <w:noWrap w:val="0"/>
            <w:vAlign w:val="center"/>
          </w:tcPr>
          <w:p w14:paraId="44BB7C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登腾</w:t>
            </w:r>
          </w:p>
        </w:tc>
        <w:tc>
          <w:tcPr>
            <w:tcW w:w="1969" w:type="dxa"/>
            <w:tcBorders>
              <w:top w:val="single" w:color="auto" w:sz="4" w:space="0"/>
              <w:left w:val="single" w:color="auto" w:sz="4" w:space="0"/>
              <w:bottom w:val="single" w:color="auto" w:sz="4" w:space="0"/>
              <w:right w:val="single" w:color="auto" w:sz="4" w:space="0"/>
            </w:tcBorders>
            <w:shd w:val="clear"/>
            <w:noWrap/>
            <w:vAlign w:val="center"/>
          </w:tcPr>
          <w:p w14:paraId="01E5DB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A:5.00 B:4.50，SCC45L</w:t>
            </w:r>
          </w:p>
        </w:tc>
        <w:tc>
          <w:tcPr>
            <w:tcW w:w="756" w:type="dxa"/>
            <w:tcBorders>
              <w:top w:val="single" w:color="auto" w:sz="4" w:space="0"/>
              <w:left w:val="single" w:color="auto" w:sz="4" w:space="0"/>
              <w:bottom w:val="single" w:color="auto" w:sz="4" w:space="0"/>
              <w:right w:val="single" w:color="auto" w:sz="4" w:space="0"/>
            </w:tcBorders>
            <w:shd w:val="clear"/>
            <w:noWrap/>
            <w:vAlign w:val="center"/>
          </w:tcPr>
          <w:p w14:paraId="1B4765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35" w:type="dxa"/>
            <w:tcBorders>
              <w:top w:val="single" w:color="auto" w:sz="4" w:space="0"/>
              <w:left w:val="single" w:color="auto" w:sz="4" w:space="0"/>
              <w:bottom w:val="single" w:color="auto" w:sz="4" w:space="0"/>
              <w:right w:val="single" w:color="auto" w:sz="4" w:space="0"/>
            </w:tcBorders>
            <w:shd w:val="clear"/>
            <w:noWrap/>
            <w:vAlign w:val="center"/>
          </w:tcPr>
          <w:p w14:paraId="11DA2C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10" w:type="dxa"/>
            <w:tcBorders>
              <w:top w:val="single" w:color="auto" w:sz="4" w:space="0"/>
              <w:left w:val="single" w:color="auto" w:sz="4" w:space="0"/>
              <w:bottom w:val="single" w:color="auto" w:sz="4" w:space="0"/>
              <w:right w:val="single" w:color="auto" w:sz="4" w:space="0"/>
            </w:tcBorders>
            <w:shd w:val="clear"/>
            <w:noWrap/>
            <w:vAlign w:val="center"/>
          </w:tcPr>
          <w:p w14:paraId="1D4D37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2174" w:type="dxa"/>
            <w:tcBorders>
              <w:top w:val="single" w:color="auto" w:sz="4" w:space="0"/>
              <w:left w:val="single" w:color="auto" w:sz="4" w:space="0"/>
              <w:bottom w:val="single" w:color="auto" w:sz="4" w:space="0"/>
              <w:right w:val="single" w:color="auto" w:sz="4" w:space="0"/>
            </w:tcBorders>
            <w:shd w:val="clear"/>
            <w:noWrap/>
            <w:vAlign w:val="center"/>
          </w:tcPr>
          <w:p w14:paraId="6C9DB7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D74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54" w:type="dxa"/>
            <w:tcBorders>
              <w:top w:val="single" w:color="auto" w:sz="4" w:space="0"/>
              <w:left w:val="single" w:color="auto" w:sz="4" w:space="0"/>
              <w:bottom w:val="single" w:color="auto" w:sz="4" w:space="0"/>
              <w:right w:val="single" w:color="auto" w:sz="4" w:space="0"/>
            </w:tcBorders>
            <w:shd w:val="clear"/>
            <w:noWrap/>
            <w:vAlign w:val="center"/>
          </w:tcPr>
          <w:p w14:paraId="649F52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52" w:type="dxa"/>
            <w:tcBorders>
              <w:top w:val="single" w:color="auto" w:sz="4" w:space="0"/>
              <w:left w:val="single" w:color="auto" w:sz="4" w:space="0"/>
              <w:bottom w:val="single" w:color="auto" w:sz="4" w:space="0"/>
              <w:right w:val="single" w:color="auto" w:sz="4" w:space="0"/>
            </w:tcBorders>
            <w:shd w:val="clear"/>
            <w:noWrap/>
            <w:vAlign w:val="center"/>
          </w:tcPr>
          <w:p w14:paraId="184485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1419" w:type="dxa"/>
            <w:tcBorders>
              <w:top w:val="single" w:color="auto" w:sz="4" w:space="0"/>
              <w:left w:val="single" w:color="auto" w:sz="4" w:space="0"/>
              <w:bottom w:val="single" w:color="auto" w:sz="4" w:space="0"/>
              <w:right w:val="single" w:color="auto" w:sz="4" w:space="0"/>
            </w:tcBorders>
            <w:shd w:val="clear"/>
            <w:noWrap w:val="0"/>
            <w:vAlign w:val="center"/>
          </w:tcPr>
          <w:p w14:paraId="3C589A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保护帽</w:t>
            </w:r>
          </w:p>
        </w:tc>
        <w:tc>
          <w:tcPr>
            <w:tcW w:w="1288" w:type="dxa"/>
            <w:tcBorders>
              <w:top w:val="single" w:color="auto" w:sz="4" w:space="0"/>
              <w:left w:val="single" w:color="auto" w:sz="4" w:space="0"/>
              <w:bottom w:val="single" w:color="auto" w:sz="4" w:space="0"/>
              <w:right w:val="single" w:color="auto" w:sz="4" w:space="0"/>
            </w:tcBorders>
            <w:shd w:val="clear"/>
            <w:noWrap w:val="0"/>
            <w:vAlign w:val="center"/>
          </w:tcPr>
          <w:p w14:paraId="4B6DC1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登腾</w:t>
            </w:r>
          </w:p>
        </w:tc>
        <w:tc>
          <w:tcPr>
            <w:tcW w:w="1969" w:type="dxa"/>
            <w:tcBorders>
              <w:top w:val="single" w:color="auto" w:sz="4" w:space="0"/>
              <w:left w:val="single" w:color="auto" w:sz="4" w:space="0"/>
              <w:bottom w:val="single" w:color="auto" w:sz="4" w:space="0"/>
              <w:right w:val="single" w:color="auto" w:sz="4" w:space="0"/>
            </w:tcBorders>
            <w:shd w:val="clear"/>
            <w:noWrap/>
            <w:vAlign w:val="center"/>
          </w:tcPr>
          <w:p w14:paraId="2897AD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A:5.00 B:5.50，SCC55L</w:t>
            </w:r>
          </w:p>
        </w:tc>
        <w:tc>
          <w:tcPr>
            <w:tcW w:w="756" w:type="dxa"/>
            <w:tcBorders>
              <w:top w:val="single" w:color="auto" w:sz="4" w:space="0"/>
              <w:left w:val="single" w:color="auto" w:sz="4" w:space="0"/>
              <w:bottom w:val="single" w:color="auto" w:sz="4" w:space="0"/>
              <w:right w:val="single" w:color="auto" w:sz="4" w:space="0"/>
            </w:tcBorders>
            <w:shd w:val="clear"/>
            <w:noWrap/>
            <w:vAlign w:val="center"/>
          </w:tcPr>
          <w:p w14:paraId="336B5C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35" w:type="dxa"/>
            <w:tcBorders>
              <w:top w:val="single" w:color="auto" w:sz="4" w:space="0"/>
              <w:left w:val="single" w:color="auto" w:sz="4" w:space="0"/>
              <w:bottom w:val="single" w:color="auto" w:sz="4" w:space="0"/>
              <w:right w:val="single" w:color="auto" w:sz="4" w:space="0"/>
            </w:tcBorders>
            <w:shd w:val="clear"/>
            <w:noWrap/>
            <w:vAlign w:val="center"/>
          </w:tcPr>
          <w:p w14:paraId="1286DE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10" w:type="dxa"/>
            <w:tcBorders>
              <w:top w:val="single" w:color="auto" w:sz="4" w:space="0"/>
              <w:left w:val="single" w:color="auto" w:sz="4" w:space="0"/>
              <w:bottom w:val="single" w:color="auto" w:sz="4" w:space="0"/>
              <w:right w:val="single" w:color="auto" w:sz="4" w:space="0"/>
            </w:tcBorders>
            <w:shd w:val="clear"/>
            <w:noWrap/>
            <w:vAlign w:val="center"/>
          </w:tcPr>
          <w:p w14:paraId="7A22F0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2174" w:type="dxa"/>
            <w:tcBorders>
              <w:top w:val="single" w:color="auto" w:sz="4" w:space="0"/>
              <w:left w:val="single" w:color="auto" w:sz="4" w:space="0"/>
              <w:bottom w:val="single" w:color="auto" w:sz="4" w:space="0"/>
              <w:right w:val="single" w:color="auto" w:sz="4" w:space="0"/>
            </w:tcBorders>
            <w:shd w:val="clear"/>
            <w:noWrap/>
            <w:vAlign w:val="center"/>
          </w:tcPr>
          <w:p w14:paraId="42470D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B6C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54" w:type="dxa"/>
            <w:tcBorders>
              <w:top w:val="single" w:color="auto" w:sz="4" w:space="0"/>
              <w:left w:val="single" w:color="auto" w:sz="4" w:space="0"/>
              <w:bottom w:val="single" w:color="auto" w:sz="4" w:space="0"/>
              <w:right w:val="single" w:color="auto" w:sz="4" w:space="0"/>
            </w:tcBorders>
            <w:shd w:val="clear"/>
            <w:noWrap/>
            <w:vAlign w:val="center"/>
          </w:tcPr>
          <w:p w14:paraId="3F4033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52" w:type="dxa"/>
            <w:tcBorders>
              <w:top w:val="single" w:color="auto" w:sz="4" w:space="0"/>
              <w:left w:val="single" w:color="auto" w:sz="4" w:space="0"/>
              <w:bottom w:val="single" w:color="auto" w:sz="4" w:space="0"/>
              <w:right w:val="single" w:color="auto" w:sz="4" w:space="0"/>
            </w:tcBorders>
            <w:shd w:val="clear"/>
            <w:noWrap/>
            <w:vAlign w:val="center"/>
          </w:tcPr>
          <w:p w14:paraId="23D69A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1419" w:type="dxa"/>
            <w:tcBorders>
              <w:top w:val="single" w:color="auto" w:sz="4" w:space="0"/>
              <w:left w:val="single" w:color="auto" w:sz="4" w:space="0"/>
              <w:bottom w:val="single" w:color="auto" w:sz="4" w:space="0"/>
              <w:right w:val="single" w:color="auto" w:sz="4" w:space="0"/>
            </w:tcBorders>
            <w:shd w:val="clear"/>
            <w:noWrap w:val="0"/>
            <w:vAlign w:val="center"/>
          </w:tcPr>
          <w:p w14:paraId="39F5E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一次性使用子宫颈扩张球囊导管</w:t>
            </w:r>
          </w:p>
        </w:tc>
        <w:tc>
          <w:tcPr>
            <w:tcW w:w="1288" w:type="dxa"/>
            <w:tcBorders>
              <w:top w:val="single" w:color="auto" w:sz="4" w:space="0"/>
              <w:left w:val="single" w:color="auto" w:sz="4" w:space="0"/>
              <w:bottom w:val="single" w:color="auto" w:sz="4" w:space="0"/>
              <w:right w:val="single" w:color="auto" w:sz="4" w:space="0"/>
            </w:tcBorders>
            <w:shd w:val="clear"/>
            <w:noWrap w:val="0"/>
            <w:vAlign w:val="center"/>
          </w:tcPr>
          <w:p w14:paraId="6B10B0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益心达</w:t>
            </w:r>
          </w:p>
        </w:tc>
        <w:tc>
          <w:tcPr>
            <w:tcW w:w="1969" w:type="dxa"/>
            <w:tcBorders>
              <w:top w:val="single" w:color="auto" w:sz="4" w:space="0"/>
              <w:left w:val="single" w:color="auto" w:sz="4" w:space="0"/>
              <w:bottom w:val="single" w:color="auto" w:sz="4" w:space="0"/>
              <w:right w:val="single" w:color="auto" w:sz="4" w:space="0"/>
            </w:tcBorders>
            <w:shd w:val="clear"/>
            <w:noWrap/>
            <w:vAlign w:val="center"/>
          </w:tcPr>
          <w:p w14:paraId="312342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CVB-18F</w:t>
            </w:r>
          </w:p>
        </w:tc>
        <w:tc>
          <w:tcPr>
            <w:tcW w:w="756" w:type="dxa"/>
            <w:tcBorders>
              <w:top w:val="single" w:color="auto" w:sz="4" w:space="0"/>
              <w:left w:val="single" w:color="auto" w:sz="4" w:space="0"/>
              <w:bottom w:val="single" w:color="auto" w:sz="4" w:space="0"/>
              <w:right w:val="single" w:color="auto" w:sz="4" w:space="0"/>
            </w:tcBorders>
            <w:shd w:val="clear"/>
            <w:noWrap/>
            <w:vAlign w:val="center"/>
          </w:tcPr>
          <w:p w14:paraId="43FCB3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035" w:type="dxa"/>
            <w:tcBorders>
              <w:top w:val="single" w:color="auto" w:sz="4" w:space="0"/>
              <w:left w:val="single" w:color="auto" w:sz="4" w:space="0"/>
              <w:bottom w:val="single" w:color="auto" w:sz="4" w:space="0"/>
              <w:right w:val="single" w:color="auto" w:sz="4" w:space="0"/>
            </w:tcBorders>
            <w:shd w:val="clear"/>
            <w:noWrap/>
            <w:vAlign w:val="center"/>
          </w:tcPr>
          <w:p w14:paraId="2272AF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w:t>
            </w:r>
          </w:p>
        </w:tc>
        <w:tc>
          <w:tcPr>
            <w:tcW w:w="1010" w:type="dxa"/>
            <w:tcBorders>
              <w:top w:val="single" w:color="auto" w:sz="4" w:space="0"/>
              <w:left w:val="single" w:color="auto" w:sz="4" w:space="0"/>
              <w:bottom w:val="single" w:color="auto" w:sz="4" w:space="0"/>
              <w:right w:val="single" w:color="auto" w:sz="4" w:space="0"/>
            </w:tcBorders>
            <w:shd w:val="clear"/>
            <w:noWrap/>
            <w:vAlign w:val="center"/>
          </w:tcPr>
          <w:p w14:paraId="7F4FFE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2174" w:type="dxa"/>
            <w:tcBorders>
              <w:top w:val="single" w:color="auto" w:sz="4" w:space="0"/>
              <w:left w:val="single" w:color="auto" w:sz="4" w:space="0"/>
              <w:bottom w:val="single" w:color="auto" w:sz="4" w:space="0"/>
              <w:right w:val="single" w:color="auto" w:sz="4" w:space="0"/>
            </w:tcBorders>
            <w:shd w:val="clear"/>
            <w:noWrap/>
            <w:vAlign w:val="center"/>
          </w:tcPr>
          <w:p w14:paraId="5385DB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2EC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454" w:type="dxa"/>
            <w:tcBorders>
              <w:top w:val="single" w:color="auto" w:sz="4" w:space="0"/>
              <w:left w:val="single" w:color="auto" w:sz="4" w:space="0"/>
              <w:bottom w:val="single" w:color="auto" w:sz="4" w:space="0"/>
              <w:right w:val="single" w:color="auto" w:sz="4" w:space="0"/>
            </w:tcBorders>
            <w:shd w:val="clear"/>
            <w:noWrap/>
            <w:vAlign w:val="center"/>
          </w:tcPr>
          <w:p w14:paraId="231449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452" w:type="dxa"/>
            <w:tcBorders>
              <w:top w:val="single" w:color="auto" w:sz="4" w:space="0"/>
              <w:left w:val="single" w:color="auto" w:sz="4" w:space="0"/>
              <w:bottom w:val="single" w:color="auto" w:sz="4" w:space="0"/>
              <w:right w:val="single" w:color="auto" w:sz="4" w:space="0"/>
            </w:tcBorders>
            <w:shd w:val="clear"/>
            <w:noWrap/>
            <w:vAlign w:val="center"/>
          </w:tcPr>
          <w:p w14:paraId="24D82B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1419" w:type="dxa"/>
            <w:tcBorders>
              <w:top w:val="single" w:color="auto" w:sz="4" w:space="0"/>
              <w:left w:val="single" w:color="auto" w:sz="4" w:space="0"/>
              <w:bottom w:val="single" w:color="auto" w:sz="4" w:space="0"/>
              <w:right w:val="single" w:color="auto" w:sz="4" w:space="0"/>
            </w:tcBorders>
            <w:shd w:val="clear"/>
            <w:noWrap w:val="0"/>
            <w:vAlign w:val="center"/>
          </w:tcPr>
          <w:p w14:paraId="3DFD45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一次性使用球囊子宫支架</w:t>
            </w:r>
          </w:p>
        </w:tc>
        <w:tc>
          <w:tcPr>
            <w:tcW w:w="1288" w:type="dxa"/>
            <w:tcBorders>
              <w:top w:val="single" w:color="auto" w:sz="4" w:space="0"/>
              <w:left w:val="single" w:color="auto" w:sz="4" w:space="0"/>
              <w:bottom w:val="single" w:color="auto" w:sz="4" w:space="0"/>
              <w:right w:val="single" w:color="auto" w:sz="4" w:space="0"/>
            </w:tcBorders>
            <w:shd w:val="clear"/>
            <w:noWrap w:val="0"/>
            <w:vAlign w:val="center"/>
          </w:tcPr>
          <w:p w14:paraId="55B0DF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益心达</w:t>
            </w:r>
          </w:p>
        </w:tc>
        <w:tc>
          <w:tcPr>
            <w:tcW w:w="1969" w:type="dxa"/>
            <w:tcBorders>
              <w:top w:val="single" w:color="auto" w:sz="4" w:space="0"/>
              <w:left w:val="single" w:color="auto" w:sz="4" w:space="0"/>
              <w:bottom w:val="single" w:color="auto" w:sz="4" w:space="0"/>
              <w:right w:val="single" w:color="auto" w:sz="4" w:space="0"/>
            </w:tcBorders>
            <w:shd w:val="clear"/>
            <w:noWrap/>
            <w:vAlign w:val="center"/>
          </w:tcPr>
          <w:p w14:paraId="14E854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PPB-24F</w:t>
            </w:r>
          </w:p>
        </w:tc>
        <w:tc>
          <w:tcPr>
            <w:tcW w:w="756" w:type="dxa"/>
            <w:tcBorders>
              <w:top w:val="single" w:color="auto" w:sz="4" w:space="0"/>
              <w:left w:val="single" w:color="auto" w:sz="4" w:space="0"/>
              <w:bottom w:val="single" w:color="auto" w:sz="4" w:space="0"/>
              <w:right w:val="single" w:color="auto" w:sz="4" w:space="0"/>
            </w:tcBorders>
            <w:shd w:val="clear"/>
            <w:noWrap/>
            <w:vAlign w:val="center"/>
          </w:tcPr>
          <w:p w14:paraId="13CCBF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035" w:type="dxa"/>
            <w:tcBorders>
              <w:top w:val="single" w:color="auto" w:sz="4" w:space="0"/>
              <w:left w:val="single" w:color="auto" w:sz="4" w:space="0"/>
              <w:bottom w:val="single" w:color="auto" w:sz="4" w:space="0"/>
              <w:right w:val="single" w:color="auto" w:sz="4" w:space="0"/>
            </w:tcBorders>
            <w:shd w:val="clear"/>
            <w:noWrap/>
            <w:vAlign w:val="center"/>
          </w:tcPr>
          <w:p w14:paraId="7F5524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10" w:type="dxa"/>
            <w:tcBorders>
              <w:top w:val="single" w:color="auto" w:sz="4" w:space="0"/>
              <w:left w:val="single" w:color="auto" w:sz="4" w:space="0"/>
              <w:bottom w:val="single" w:color="auto" w:sz="4" w:space="0"/>
              <w:right w:val="single" w:color="auto" w:sz="4" w:space="0"/>
            </w:tcBorders>
            <w:shd w:val="clear"/>
            <w:noWrap/>
            <w:vAlign w:val="center"/>
          </w:tcPr>
          <w:p w14:paraId="7DBC5E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690</w:t>
            </w:r>
          </w:p>
        </w:tc>
        <w:tc>
          <w:tcPr>
            <w:tcW w:w="2174" w:type="dxa"/>
            <w:tcBorders>
              <w:top w:val="single" w:color="auto" w:sz="4" w:space="0"/>
              <w:left w:val="single" w:color="auto" w:sz="4" w:space="0"/>
              <w:bottom w:val="single" w:color="auto" w:sz="4" w:space="0"/>
              <w:right w:val="single" w:color="auto" w:sz="4" w:space="0"/>
            </w:tcBorders>
            <w:shd w:val="clear"/>
            <w:noWrap/>
            <w:vAlign w:val="center"/>
          </w:tcPr>
          <w:p w14:paraId="27F87F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225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54" w:type="dxa"/>
            <w:tcBorders>
              <w:top w:val="single" w:color="auto" w:sz="4" w:space="0"/>
              <w:left w:val="single" w:color="auto" w:sz="4" w:space="0"/>
              <w:bottom w:val="single" w:color="auto" w:sz="4" w:space="0"/>
              <w:right w:val="single" w:color="auto" w:sz="4" w:space="0"/>
            </w:tcBorders>
            <w:shd w:val="clear"/>
            <w:noWrap/>
            <w:vAlign w:val="center"/>
          </w:tcPr>
          <w:p w14:paraId="4C260A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452" w:type="dxa"/>
            <w:tcBorders>
              <w:top w:val="single" w:color="auto" w:sz="4" w:space="0"/>
              <w:left w:val="single" w:color="auto" w:sz="4" w:space="0"/>
              <w:bottom w:val="single" w:color="auto" w:sz="4" w:space="0"/>
              <w:right w:val="single" w:color="auto" w:sz="4" w:space="0"/>
            </w:tcBorders>
            <w:shd w:val="clear"/>
            <w:noWrap/>
            <w:vAlign w:val="center"/>
          </w:tcPr>
          <w:p w14:paraId="157D7F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1419" w:type="dxa"/>
            <w:tcBorders>
              <w:top w:val="single" w:color="auto" w:sz="4" w:space="0"/>
              <w:left w:val="single" w:color="auto" w:sz="4" w:space="0"/>
              <w:bottom w:val="single" w:color="auto" w:sz="4" w:space="0"/>
              <w:right w:val="single" w:color="auto" w:sz="4" w:space="0"/>
            </w:tcBorders>
            <w:shd w:val="clear"/>
            <w:noWrap w:val="0"/>
            <w:vAlign w:val="center"/>
          </w:tcPr>
          <w:p w14:paraId="60FBEF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一次性使用采血器</w:t>
            </w:r>
          </w:p>
        </w:tc>
        <w:tc>
          <w:tcPr>
            <w:tcW w:w="1288" w:type="dxa"/>
            <w:tcBorders>
              <w:top w:val="single" w:color="auto" w:sz="4" w:space="0"/>
              <w:left w:val="single" w:color="auto" w:sz="4" w:space="0"/>
              <w:bottom w:val="single" w:color="auto" w:sz="4" w:space="0"/>
              <w:right w:val="single" w:color="auto" w:sz="4" w:space="0"/>
            </w:tcBorders>
            <w:shd w:val="clear"/>
            <w:noWrap w:val="0"/>
            <w:vAlign w:val="center"/>
          </w:tcPr>
          <w:p w14:paraId="06DD96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碧迪医疗</w:t>
            </w:r>
          </w:p>
        </w:tc>
        <w:tc>
          <w:tcPr>
            <w:tcW w:w="1969" w:type="dxa"/>
            <w:tcBorders>
              <w:top w:val="single" w:color="auto" w:sz="4" w:space="0"/>
              <w:left w:val="single" w:color="auto" w:sz="4" w:space="0"/>
              <w:bottom w:val="single" w:color="auto" w:sz="4" w:space="0"/>
              <w:right w:val="single" w:color="auto" w:sz="4" w:space="0"/>
            </w:tcBorders>
            <w:shd w:val="clear"/>
            <w:noWrap/>
            <w:vAlign w:val="center"/>
          </w:tcPr>
          <w:p w14:paraId="6D340A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2.0mm*1.5mm</w:t>
            </w:r>
          </w:p>
        </w:tc>
        <w:tc>
          <w:tcPr>
            <w:tcW w:w="756" w:type="dxa"/>
            <w:tcBorders>
              <w:top w:val="single" w:color="auto" w:sz="4" w:space="0"/>
              <w:left w:val="single" w:color="auto" w:sz="4" w:space="0"/>
              <w:bottom w:val="single" w:color="auto" w:sz="4" w:space="0"/>
              <w:right w:val="single" w:color="auto" w:sz="4" w:space="0"/>
            </w:tcBorders>
            <w:shd w:val="clear"/>
            <w:noWrap/>
            <w:vAlign w:val="center"/>
          </w:tcPr>
          <w:p w14:paraId="0E8E1A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35" w:type="dxa"/>
            <w:tcBorders>
              <w:top w:val="single" w:color="auto" w:sz="4" w:space="0"/>
              <w:left w:val="single" w:color="auto" w:sz="4" w:space="0"/>
              <w:bottom w:val="single" w:color="auto" w:sz="4" w:space="0"/>
              <w:right w:val="single" w:color="auto" w:sz="4" w:space="0"/>
            </w:tcBorders>
            <w:shd w:val="clear"/>
            <w:noWrap/>
            <w:vAlign w:val="center"/>
          </w:tcPr>
          <w:p w14:paraId="08BF84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c>
          <w:tcPr>
            <w:tcW w:w="1010" w:type="dxa"/>
            <w:tcBorders>
              <w:top w:val="single" w:color="auto" w:sz="4" w:space="0"/>
              <w:left w:val="single" w:color="auto" w:sz="4" w:space="0"/>
              <w:bottom w:val="single" w:color="auto" w:sz="4" w:space="0"/>
              <w:right w:val="single" w:color="auto" w:sz="4" w:space="0"/>
            </w:tcBorders>
            <w:shd w:val="clear"/>
            <w:noWrap/>
            <w:vAlign w:val="center"/>
          </w:tcPr>
          <w:p w14:paraId="2771E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2174" w:type="dxa"/>
            <w:tcBorders>
              <w:top w:val="single" w:color="auto" w:sz="4" w:space="0"/>
              <w:left w:val="single" w:color="auto" w:sz="4" w:space="0"/>
              <w:bottom w:val="single" w:color="auto" w:sz="4" w:space="0"/>
              <w:right w:val="single" w:color="auto" w:sz="4" w:space="0"/>
            </w:tcBorders>
            <w:shd w:val="clear"/>
            <w:noWrap/>
            <w:vAlign w:val="center"/>
          </w:tcPr>
          <w:p w14:paraId="0E3AA2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F7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454" w:type="dxa"/>
            <w:tcBorders>
              <w:top w:val="single" w:color="auto" w:sz="4" w:space="0"/>
              <w:left w:val="single" w:color="auto" w:sz="4" w:space="0"/>
              <w:bottom w:val="single" w:color="auto" w:sz="4" w:space="0"/>
              <w:right w:val="single" w:color="auto" w:sz="4" w:space="0"/>
            </w:tcBorders>
            <w:shd w:val="clear"/>
            <w:noWrap/>
            <w:vAlign w:val="center"/>
          </w:tcPr>
          <w:p w14:paraId="14BD75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452" w:type="dxa"/>
            <w:tcBorders>
              <w:top w:val="single" w:color="auto" w:sz="4" w:space="0"/>
              <w:left w:val="single" w:color="auto" w:sz="4" w:space="0"/>
              <w:bottom w:val="single" w:color="auto" w:sz="4" w:space="0"/>
              <w:right w:val="single" w:color="auto" w:sz="4" w:space="0"/>
            </w:tcBorders>
            <w:shd w:val="clear"/>
            <w:noWrap/>
            <w:vAlign w:val="center"/>
          </w:tcPr>
          <w:p w14:paraId="274DE7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1419" w:type="dxa"/>
            <w:tcBorders>
              <w:top w:val="single" w:color="auto" w:sz="4" w:space="0"/>
              <w:left w:val="single" w:color="auto" w:sz="4" w:space="0"/>
              <w:bottom w:val="single" w:color="auto" w:sz="4" w:space="0"/>
              <w:right w:val="single" w:color="auto" w:sz="4" w:space="0"/>
            </w:tcBorders>
            <w:shd w:val="clear"/>
            <w:noWrap w:val="0"/>
            <w:vAlign w:val="center"/>
          </w:tcPr>
          <w:p w14:paraId="4BD795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一次性使用产包</w:t>
            </w:r>
          </w:p>
        </w:tc>
        <w:tc>
          <w:tcPr>
            <w:tcW w:w="1288" w:type="dxa"/>
            <w:tcBorders>
              <w:top w:val="single" w:color="auto" w:sz="4" w:space="0"/>
              <w:left w:val="single" w:color="auto" w:sz="4" w:space="0"/>
              <w:bottom w:val="single" w:color="auto" w:sz="4" w:space="0"/>
              <w:right w:val="single" w:color="auto" w:sz="4" w:space="0"/>
            </w:tcBorders>
            <w:shd w:val="clear"/>
            <w:noWrap w:val="0"/>
            <w:vAlign w:val="center"/>
          </w:tcPr>
          <w:p w14:paraId="7FE7E4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江西浩恒</w:t>
            </w:r>
          </w:p>
        </w:tc>
        <w:tc>
          <w:tcPr>
            <w:tcW w:w="1969" w:type="dxa"/>
            <w:tcBorders>
              <w:top w:val="single" w:color="auto" w:sz="4" w:space="0"/>
              <w:left w:val="single" w:color="auto" w:sz="4" w:space="0"/>
              <w:bottom w:val="single" w:color="auto" w:sz="4" w:space="0"/>
              <w:right w:val="single" w:color="auto" w:sz="4" w:space="0"/>
            </w:tcBorders>
            <w:shd w:val="clear"/>
            <w:noWrap/>
            <w:vAlign w:val="center"/>
          </w:tcPr>
          <w:p w14:paraId="4AE7A8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中号</w:t>
            </w:r>
          </w:p>
        </w:tc>
        <w:tc>
          <w:tcPr>
            <w:tcW w:w="756" w:type="dxa"/>
            <w:tcBorders>
              <w:top w:val="single" w:color="auto" w:sz="4" w:space="0"/>
              <w:left w:val="single" w:color="auto" w:sz="4" w:space="0"/>
              <w:bottom w:val="single" w:color="auto" w:sz="4" w:space="0"/>
              <w:right w:val="single" w:color="auto" w:sz="4" w:space="0"/>
            </w:tcBorders>
            <w:shd w:val="clear"/>
            <w:noWrap/>
            <w:vAlign w:val="center"/>
          </w:tcPr>
          <w:p w14:paraId="1B745E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35" w:type="dxa"/>
            <w:tcBorders>
              <w:top w:val="single" w:color="auto" w:sz="4" w:space="0"/>
              <w:left w:val="single" w:color="auto" w:sz="4" w:space="0"/>
              <w:bottom w:val="single" w:color="auto" w:sz="4" w:space="0"/>
              <w:right w:val="single" w:color="auto" w:sz="4" w:space="0"/>
            </w:tcBorders>
            <w:shd w:val="clear"/>
            <w:noWrap/>
            <w:vAlign w:val="center"/>
          </w:tcPr>
          <w:p w14:paraId="244350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2330</w:t>
            </w:r>
          </w:p>
        </w:tc>
        <w:tc>
          <w:tcPr>
            <w:tcW w:w="1010" w:type="dxa"/>
            <w:tcBorders>
              <w:top w:val="single" w:color="auto" w:sz="4" w:space="0"/>
              <w:left w:val="single" w:color="auto" w:sz="4" w:space="0"/>
              <w:bottom w:val="single" w:color="auto" w:sz="4" w:space="0"/>
              <w:right w:val="single" w:color="auto" w:sz="4" w:space="0"/>
            </w:tcBorders>
            <w:shd w:val="clear"/>
            <w:noWrap/>
            <w:vAlign w:val="center"/>
          </w:tcPr>
          <w:p w14:paraId="7E099F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23.75</w:t>
            </w:r>
          </w:p>
        </w:tc>
        <w:tc>
          <w:tcPr>
            <w:tcW w:w="2174" w:type="dxa"/>
            <w:tcBorders>
              <w:top w:val="single" w:color="auto" w:sz="4" w:space="0"/>
              <w:left w:val="single" w:color="auto" w:sz="4" w:space="0"/>
              <w:bottom w:val="single" w:color="auto" w:sz="4" w:space="0"/>
              <w:right w:val="single" w:color="auto" w:sz="4" w:space="0"/>
            </w:tcBorders>
            <w:shd w:val="clear"/>
            <w:noWrap/>
            <w:vAlign w:val="center"/>
          </w:tcPr>
          <w:p w14:paraId="6F9477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内含手术衣，纱布块，肚带，脐带线，产垫，洞巾，裤腿、消毒会阴大棉球球、中单、有尾纱布</w:t>
            </w:r>
          </w:p>
        </w:tc>
      </w:tr>
      <w:bookmarkEnd w:id="15"/>
    </w:tbl>
    <w:p w14:paraId="7B945CC1">
      <w:pPr>
        <w:pStyle w:val="8"/>
        <w:rPr>
          <w:rFonts w:hint="eastAsia"/>
        </w:rPr>
      </w:pPr>
    </w:p>
    <w:p w14:paraId="4FE2B587">
      <w:pPr>
        <w:spacing w:line="360" w:lineRule="auto"/>
        <w:ind w:firstLine="422" w:firstLineChars="200"/>
        <w:rPr>
          <w:rFonts w:hint="eastAsia" w:ascii="宋体" w:hAnsi="宋体" w:eastAsia="宋体" w:cs="宋体"/>
          <w:b/>
          <w:bCs/>
          <w:color w:val="auto"/>
          <w:sz w:val="21"/>
          <w:szCs w:val="21"/>
          <w:lang w:eastAsia="zh-CN"/>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w:t>
      </w:r>
      <w:r>
        <w:rPr>
          <w:rFonts w:hint="eastAsia" w:ascii="宋体" w:hAnsi="宋体" w:cs="宋体"/>
          <w:b/>
          <w:bCs/>
          <w:color w:val="auto"/>
          <w:sz w:val="21"/>
          <w:szCs w:val="21"/>
          <w:lang w:eastAsia="zh-CN"/>
        </w:rPr>
        <w:t>，</w:t>
      </w:r>
      <w:r>
        <w:rPr>
          <w:rFonts w:hint="eastAsia" w:ascii="宋体" w:hAnsi="宋体" w:cs="宋体"/>
          <w:b/>
          <w:bCs/>
          <w:color w:val="auto"/>
          <w:sz w:val="21"/>
          <w:szCs w:val="21"/>
        </w:rPr>
        <w:t>供应商投哪些包，是以供应商在现场报名和谈判应答文件“产品报价表”中填报的内容进行识别和判断</w:t>
      </w:r>
      <w:r>
        <w:rPr>
          <w:rFonts w:hint="eastAsia" w:ascii="宋体" w:hAnsi="宋体" w:cs="宋体"/>
          <w:b/>
          <w:bCs/>
          <w:color w:val="auto"/>
          <w:sz w:val="21"/>
          <w:szCs w:val="21"/>
          <w:lang w:eastAsia="zh-CN"/>
        </w:rPr>
        <w:t>，并</w:t>
      </w:r>
      <w:bookmarkStart w:id="27" w:name="_GoBack"/>
      <w:bookmarkEnd w:id="27"/>
      <w:r>
        <w:rPr>
          <w:rFonts w:hint="eastAsia" w:ascii="宋体" w:hAnsi="宋体" w:cs="宋体"/>
          <w:b/>
          <w:bCs/>
          <w:color w:val="auto"/>
          <w:sz w:val="21"/>
          <w:szCs w:val="21"/>
          <w:lang w:eastAsia="zh-CN"/>
        </w:rPr>
        <w:t>现场提供所投</w:t>
      </w:r>
      <w:r>
        <w:rPr>
          <w:rFonts w:hint="eastAsia" w:ascii="宋体" w:hAnsi="宋体" w:cs="宋体"/>
          <w:b/>
          <w:bCs/>
          <w:color w:val="auto"/>
          <w:sz w:val="21"/>
          <w:szCs w:val="21"/>
          <w:highlight w:val="none"/>
          <w:lang w:eastAsia="zh-CN"/>
        </w:rPr>
        <w:t>应答产品样品。</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。医院已开展医用耗材（试剂）院内供应链延伸服务（以下简称SPD），</w:t>
      </w:r>
      <w:r>
        <w:rPr>
          <w:rFonts w:hint="eastAsia" w:ascii="宋体" w:hAnsi="宋体" w:cs="宋体"/>
          <w:b/>
          <w:bCs/>
          <w:color w:val="auto"/>
          <w:sz w:val="21"/>
          <w:szCs w:val="21"/>
          <w:lang w:eastAsia="zh-CN"/>
        </w:rPr>
        <w:t>入院产品需纳入</w:t>
      </w:r>
      <w:r>
        <w:rPr>
          <w:rFonts w:hint="eastAsia" w:ascii="宋体" w:hAnsi="宋体" w:cs="宋体"/>
          <w:b/>
          <w:bCs/>
          <w:color w:val="auto"/>
          <w:sz w:val="21"/>
          <w:szCs w:val="21"/>
          <w:lang w:val="en-US" w:eastAsia="zh-CN"/>
        </w:rPr>
        <w:t>SPD 统一管理</w:t>
      </w:r>
      <w:r>
        <w:rPr>
          <w:rFonts w:hint="eastAsia" w:ascii="宋体" w:hAnsi="宋体" w:cs="宋体"/>
          <w:b/>
          <w:bCs/>
          <w:color w:val="auto"/>
          <w:sz w:val="21"/>
          <w:szCs w:val="21"/>
          <w:lang w:eastAsia="zh-CN"/>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3B894D3">
      <w:pPr>
        <w:spacing w:line="360" w:lineRule="auto"/>
        <w:ind w:firstLine="420" w:firstLineChars="200"/>
        <w:jc w:val="both"/>
        <w:outlineLvl w:val="2"/>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w:t>
      </w:r>
      <w:r>
        <w:rPr>
          <w:rFonts w:hint="eastAsia" w:ascii="宋体" w:hAnsi="宋体" w:cs="宋体"/>
          <w:color w:val="auto"/>
          <w:kern w:val="0"/>
          <w:sz w:val="21"/>
          <w:szCs w:val="21"/>
          <w:lang w:val="en-US" w:eastAsia="zh-CN"/>
        </w:rPr>
        <w:t>24</w:t>
      </w:r>
      <w:r>
        <w:rPr>
          <w:rFonts w:hint="eastAsia" w:ascii="宋体" w:hAnsi="宋体" w:cs="宋体"/>
          <w:color w:val="auto"/>
          <w:kern w:val="0"/>
          <w:sz w:val="21"/>
          <w:szCs w:val="21"/>
        </w:rPr>
        <w:t>个月</w:t>
      </w:r>
      <w:r>
        <w:rPr>
          <w:rFonts w:hint="eastAsia" w:ascii="宋体" w:hAnsi="宋体" w:cs="宋体"/>
          <w:color w:val="auto"/>
          <w:kern w:val="0"/>
          <w:sz w:val="21"/>
          <w:szCs w:val="21"/>
          <w:lang w:eastAsia="zh-CN"/>
        </w:rPr>
        <w:t>，</w:t>
      </w:r>
      <w:r>
        <w:rPr>
          <w:rFonts w:hint="eastAsia" w:ascii="宋体" w:hAnsi="宋体" w:cs="宋体"/>
          <w:sz w:val="21"/>
          <w:szCs w:val="21"/>
          <w:lang w:val="en-US" w:eastAsia="zh-CN"/>
        </w:rPr>
        <w:t>到期后履约</w:t>
      </w:r>
      <w:r>
        <w:rPr>
          <w:rFonts w:hint="eastAsia" w:ascii="宋体" w:hAnsi="宋体" w:cs="宋体"/>
          <w:sz w:val="21"/>
          <w:szCs w:val="21"/>
        </w:rPr>
        <w:t>评价</w:t>
      </w:r>
      <w:r>
        <w:rPr>
          <w:rFonts w:hint="eastAsia" w:ascii="宋体" w:hAnsi="宋体" w:cs="宋体"/>
          <w:sz w:val="21"/>
          <w:szCs w:val="21"/>
          <w:lang w:val="en-US" w:eastAsia="zh-CN"/>
        </w:rPr>
        <w:t>合格可以</w:t>
      </w:r>
      <w:r>
        <w:rPr>
          <w:rFonts w:hint="eastAsia" w:ascii="宋体" w:hAnsi="宋体" w:cs="宋体"/>
          <w:sz w:val="21"/>
          <w:szCs w:val="21"/>
        </w:rPr>
        <w:t>续签合同</w:t>
      </w:r>
      <w:r>
        <w:rPr>
          <w:rFonts w:hint="eastAsia" w:ascii="宋体" w:hAnsi="宋体" w:cs="宋体"/>
          <w:sz w:val="21"/>
          <w:szCs w:val="21"/>
          <w:lang w:eastAsia="zh-CN"/>
        </w:rPr>
        <w:t>，最多可续签一次，</w:t>
      </w:r>
      <w:r>
        <w:rPr>
          <w:rFonts w:hint="eastAsia" w:ascii="宋体" w:hAnsi="宋体" w:cs="宋体"/>
          <w:sz w:val="21"/>
          <w:szCs w:val="21"/>
          <w:lang w:val="en-US" w:eastAsia="zh-CN"/>
        </w:rPr>
        <w:t>最长服务期限不超过36个月。</w:t>
      </w:r>
    </w:p>
    <w:p w14:paraId="1FEF14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6"/>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6"/>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6"/>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6"/>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75DFB9F2">
      <w:pPr>
        <w:pStyle w:val="36"/>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十一</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11</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9"/>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采购项目（十一）</w:t>
      </w:r>
      <w:r>
        <w:rPr>
          <w:rFonts w:hint="eastAsia" w:ascii="宋体" w:hAnsi="宋体"/>
          <w:color w:val="auto"/>
          <w:sz w:val="24"/>
        </w:rPr>
        <w:t>（项目编号：</w:t>
      </w:r>
      <w:r>
        <w:rPr>
          <w:rFonts w:hint="eastAsia" w:hAnsi="宋体"/>
          <w:color w:val="auto"/>
          <w:sz w:val="24"/>
          <w:u w:val="single"/>
          <w:lang w:val="en-US" w:eastAsia="zh-CN"/>
        </w:rPr>
        <w:t>LHZXYY-YYHC-2025-11</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6BFEEA06">
      <w:pPr>
        <w:spacing w:line="360" w:lineRule="auto"/>
        <w:ind w:firstLine="480" w:firstLineChars="200"/>
        <w:rPr>
          <w:rFonts w:hint="eastAsia"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0"/>
        </w:numPr>
        <w:spacing w:line="360" w:lineRule="auto"/>
        <w:ind w:left="480" w:leftChars="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6"/>
        <w:snapToGrid w:val="0"/>
        <w:spacing w:line="360" w:lineRule="auto"/>
        <w:ind w:left="840" w:firstLine="240" w:firstLineChars="10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w:t>
      </w:r>
      <w:r>
        <w:rPr>
          <w:rFonts w:hint="eastAsia" w:ascii="宋体" w:hAnsi="宋体"/>
          <w:color w:val="auto"/>
          <w:sz w:val="24"/>
          <w:lang w:val="en-US" w:eastAsia="zh-CN"/>
        </w:rPr>
        <w:t xml:space="preserve">  </w:t>
      </w:r>
      <w:r>
        <w:rPr>
          <w:rFonts w:hint="eastAsia" w:ascii="宋体" w:hAnsi="宋体"/>
          <w:color w:val="auto"/>
          <w:sz w:val="24"/>
        </w:rPr>
        <w:t>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A92A82D">
      <w:pPr>
        <w:spacing w:line="360" w:lineRule="auto"/>
        <w:ind w:firstLine="420"/>
        <w:rPr>
          <w:rFonts w:hint="eastAsia" w:ascii="宋体" w:hAnsi="宋体"/>
          <w:color w:val="auto"/>
          <w:sz w:val="24"/>
        </w:rPr>
      </w:pPr>
      <w:r>
        <w:rPr>
          <w:rFonts w:hint="eastAsia" w:ascii="宋体" w:hAnsi="宋体"/>
          <w:color w:val="auto"/>
          <w:sz w:val="24"/>
        </w:rPr>
        <w:t>邮政编码：　　　　　　　　　　　　　日期：</w:t>
      </w:r>
    </w:p>
    <w:p w14:paraId="0ACBF787">
      <w:pPr>
        <w:spacing w:line="360" w:lineRule="auto"/>
        <w:ind w:firstLine="42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十一</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11</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9"/>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9"/>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12C4AFFE">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firstLine="249" w:firstLineChars="1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52" w:type="dxa"/>
        <w:tblInd w:w="-1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353"/>
        <w:gridCol w:w="1322"/>
        <w:gridCol w:w="835"/>
        <w:gridCol w:w="1807"/>
        <w:gridCol w:w="1514"/>
        <w:gridCol w:w="2223"/>
        <w:gridCol w:w="1382"/>
        <w:gridCol w:w="982"/>
        <w:gridCol w:w="1173"/>
        <w:gridCol w:w="1311"/>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14:paraId="0431B87C">
            <w:pPr>
              <w:jc w:val="center"/>
              <w:rPr>
                <w:rFonts w:hint="eastAsia"/>
                <w:b/>
                <w:bCs/>
                <w:color w:val="auto"/>
                <w:sz w:val="24"/>
                <w:szCs w:val="24"/>
              </w:rPr>
            </w:pPr>
            <w:r>
              <w:rPr>
                <w:rFonts w:hint="eastAsia"/>
                <w:b/>
                <w:bCs/>
                <w:color w:val="auto"/>
                <w:sz w:val="24"/>
                <w:szCs w:val="24"/>
              </w:rPr>
              <w:t>序号</w:t>
            </w:r>
          </w:p>
        </w:tc>
        <w:tc>
          <w:tcPr>
            <w:tcW w:w="502" w:type="dxa"/>
            <w:noWrap w:val="0"/>
            <w:vAlign w:val="center"/>
          </w:tcPr>
          <w:p w14:paraId="4317EA1B">
            <w:pPr>
              <w:jc w:val="center"/>
              <w:rPr>
                <w:rFonts w:hint="eastAsia"/>
                <w:b/>
                <w:bCs/>
                <w:color w:val="auto"/>
                <w:sz w:val="24"/>
                <w:szCs w:val="24"/>
              </w:rPr>
            </w:pPr>
            <w:r>
              <w:rPr>
                <w:rFonts w:hint="eastAsia"/>
                <w:b/>
                <w:bCs/>
                <w:color w:val="auto"/>
                <w:sz w:val="24"/>
                <w:szCs w:val="24"/>
              </w:rPr>
              <w:t>包号</w:t>
            </w:r>
          </w:p>
        </w:tc>
        <w:tc>
          <w:tcPr>
            <w:tcW w:w="1353" w:type="dxa"/>
            <w:noWrap w:val="0"/>
            <w:vAlign w:val="center"/>
          </w:tcPr>
          <w:p w14:paraId="63F1BD96">
            <w:pPr>
              <w:jc w:val="center"/>
              <w:rPr>
                <w:rFonts w:hint="eastAsia"/>
                <w:b/>
                <w:bCs/>
                <w:color w:val="auto"/>
                <w:sz w:val="24"/>
                <w:szCs w:val="24"/>
              </w:rPr>
            </w:pPr>
            <w:r>
              <w:rPr>
                <w:rFonts w:hint="eastAsia"/>
                <w:b/>
                <w:bCs/>
                <w:color w:val="auto"/>
                <w:sz w:val="24"/>
                <w:szCs w:val="24"/>
              </w:rPr>
              <w:t>医用耗材名称</w:t>
            </w:r>
          </w:p>
        </w:tc>
        <w:tc>
          <w:tcPr>
            <w:tcW w:w="1322" w:type="dxa"/>
            <w:noWrap w:val="0"/>
            <w:vAlign w:val="center"/>
          </w:tcPr>
          <w:p w14:paraId="3D1EBA3F">
            <w:pPr>
              <w:jc w:val="center"/>
              <w:rPr>
                <w:rFonts w:hint="eastAsia"/>
                <w:b/>
                <w:bCs/>
                <w:color w:val="auto"/>
                <w:sz w:val="24"/>
                <w:szCs w:val="24"/>
                <w:lang w:eastAsia="zh-CN"/>
              </w:rPr>
            </w:pPr>
            <w:r>
              <w:rPr>
                <w:rFonts w:hint="eastAsia"/>
                <w:b/>
                <w:bCs/>
                <w:color w:val="auto"/>
                <w:sz w:val="24"/>
                <w:szCs w:val="24"/>
                <w:lang w:eastAsia="zh-CN"/>
              </w:rPr>
              <w:t>医用耗材</w:t>
            </w:r>
          </w:p>
          <w:p w14:paraId="08663AAA">
            <w:pPr>
              <w:jc w:val="center"/>
              <w:rPr>
                <w:rFonts w:hint="eastAsia" w:eastAsia="宋体"/>
                <w:b/>
                <w:bCs/>
                <w:color w:val="auto"/>
                <w:sz w:val="24"/>
                <w:szCs w:val="24"/>
                <w:lang w:eastAsia="zh-CN"/>
              </w:rPr>
            </w:pPr>
            <w:r>
              <w:rPr>
                <w:rFonts w:hint="eastAsia"/>
                <w:b/>
                <w:bCs/>
                <w:color w:val="auto"/>
                <w:sz w:val="24"/>
                <w:szCs w:val="24"/>
                <w:lang w:eastAsia="zh-CN"/>
              </w:rPr>
              <w:t>规格型号</w:t>
            </w:r>
          </w:p>
        </w:tc>
        <w:tc>
          <w:tcPr>
            <w:tcW w:w="835" w:type="dxa"/>
            <w:shd w:val="clear" w:color="auto" w:fill="auto"/>
            <w:noWrap w:val="0"/>
            <w:vAlign w:val="center"/>
          </w:tcPr>
          <w:p w14:paraId="71B5CDFD">
            <w:pPr>
              <w:jc w:val="center"/>
              <w:rPr>
                <w:rFonts w:hint="eastAsia" w:ascii="Calibri" w:hAnsi="Calibri" w:eastAsia="宋体" w:cs="Times New Roman"/>
                <w:b/>
                <w:bCs/>
                <w:color w:val="auto"/>
                <w:kern w:val="2"/>
                <w:sz w:val="24"/>
                <w:szCs w:val="24"/>
                <w:lang w:val="en-US" w:eastAsia="zh-CN" w:bidi="ar-SA"/>
              </w:rPr>
            </w:pPr>
            <w:r>
              <w:rPr>
                <w:rFonts w:hint="eastAsia"/>
                <w:b/>
                <w:bCs/>
                <w:color w:val="auto"/>
                <w:sz w:val="24"/>
                <w:szCs w:val="24"/>
              </w:rPr>
              <w:t>计量单位</w:t>
            </w:r>
          </w:p>
        </w:tc>
        <w:tc>
          <w:tcPr>
            <w:tcW w:w="1807" w:type="dxa"/>
            <w:noWrap w:val="0"/>
            <w:vAlign w:val="center"/>
          </w:tcPr>
          <w:p w14:paraId="1F42084A">
            <w:pPr>
              <w:jc w:val="center"/>
              <w:rPr>
                <w:rFonts w:hint="eastAsia" w:eastAsia="宋体"/>
                <w:b/>
                <w:bCs/>
                <w:color w:val="auto"/>
                <w:sz w:val="18"/>
                <w:szCs w:val="18"/>
                <w:lang w:val="en-US" w:eastAsia="zh-CN"/>
              </w:rPr>
            </w:pPr>
            <w:r>
              <w:rPr>
                <w:rFonts w:hint="eastAsia"/>
                <w:b/>
                <w:bCs/>
                <w:color w:val="auto"/>
                <w:sz w:val="18"/>
                <w:szCs w:val="18"/>
              </w:rPr>
              <w:t>产品注册证名称</w:t>
            </w:r>
          </w:p>
        </w:tc>
        <w:tc>
          <w:tcPr>
            <w:tcW w:w="1514" w:type="dxa"/>
            <w:noWrap w:val="0"/>
            <w:vAlign w:val="center"/>
          </w:tcPr>
          <w:p w14:paraId="7EBBB397">
            <w:pPr>
              <w:jc w:val="center"/>
              <w:rPr>
                <w:rFonts w:hint="eastAsia" w:ascii="Calibri" w:hAnsi="Calibri" w:eastAsia="宋体" w:cs="Times New Roman"/>
                <w:b/>
                <w:bCs/>
                <w:color w:val="auto"/>
                <w:kern w:val="2"/>
                <w:sz w:val="18"/>
                <w:szCs w:val="18"/>
                <w:lang w:val="en-US" w:eastAsia="zh-CN" w:bidi="ar-SA"/>
              </w:rPr>
            </w:pPr>
            <w:r>
              <w:rPr>
                <w:rFonts w:hint="eastAsia"/>
                <w:b/>
                <w:bCs/>
                <w:color w:val="auto"/>
                <w:sz w:val="18"/>
                <w:szCs w:val="18"/>
                <w:lang w:eastAsia="zh-CN"/>
              </w:rPr>
              <w:t>注册证号</w:t>
            </w:r>
          </w:p>
        </w:tc>
        <w:tc>
          <w:tcPr>
            <w:tcW w:w="2223" w:type="dxa"/>
            <w:shd w:val="clear" w:color="auto" w:fill="auto"/>
            <w:noWrap w:val="0"/>
            <w:vAlign w:val="center"/>
          </w:tcPr>
          <w:p w14:paraId="693D8803">
            <w:pPr>
              <w:jc w:val="center"/>
              <w:rPr>
                <w:rFonts w:hint="eastAsia" w:ascii="Calibri" w:hAnsi="Calibri" w:eastAsia="宋体" w:cs="Times New Roman"/>
                <w:b/>
                <w:bCs/>
                <w:color w:val="auto"/>
                <w:kern w:val="2"/>
                <w:sz w:val="18"/>
                <w:szCs w:val="18"/>
                <w:lang w:val="en-US" w:eastAsia="zh-CN" w:bidi="ar-SA"/>
              </w:rPr>
            </w:pPr>
            <w:r>
              <w:rPr>
                <w:rFonts w:hint="eastAsia"/>
                <w:b/>
                <w:bCs/>
                <w:color w:val="auto"/>
                <w:sz w:val="18"/>
                <w:szCs w:val="18"/>
              </w:rPr>
              <w:t>生产企业</w:t>
            </w:r>
          </w:p>
        </w:tc>
        <w:tc>
          <w:tcPr>
            <w:tcW w:w="1382" w:type="dxa"/>
            <w:noWrap w:val="0"/>
            <w:vAlign w:val="center"/>
          </w:tcPr>
          <w:p w14:paraId="57492A1E">
            <w:pPr>
              <w:jc w:val="center"/>
              <w:rPr>
                <w:rFonts w:hint="eastAsia"/>
                <w:b/>
                <w:bCs/>
                <w:color w:val="auto"/>
                <w:sz w:val="18"/>
                <w:szCs w:val="18"/>
              </w:rPr>
            </w:pPr>
            <w:r>
              <w:rPr>
                <w:rFonts w:hint="eastAsia"/>
                <w:b/>
                <w:bCs/>
                <w:color w:val="auto"/>
                <w:sz w:val="18"/>
                <w:szCs w:val="18"/>
                <w:lang w:eastAsia="zh-CN"/>
              </w:rPr>
              <w:t>产品实际的规格型号</w:t>
            </w:r>
          </w:p>
        </w:tc>
        <w:tc>
          <w:tcPr>
            <w:tcW w:w="982" w:type="dxa"/>
            <w:noWrap w:val="0"/>
            <w:vAlign w:val="center"/>
          </w:tcPr>
          <w:p w14:paraId="7A16D84F">
            <w:pPr>
              <w:jc w:val="center"/>
              <w:rPr>
                <w:rFonts w:hint="eastAsia"/>
                <w:b/>
                <w:bCs/>
                <w:color w:val="auto"/>
                <w:sz w:val="18"/>
                <w:szCs w:val="18"/>
              </w:rPr>
            </w:pPr>
            <w:r>
              <w:rPr>
                <w:rFonts w:hint="eastAsia"/>
                <w:b/>
                <w:bCs/>
                <w:color w:val="auto"/>
                <w:sz w:val="18"/>
                <w:szCs w:val="18"/>
              </w:rPr>
              <w:t>产品包装规格</w:t>
            </w:r>
          </w:p>
        </w:tc>
        <w:tc>
          <w:tcPr>
            <w:tcW w:w="1173" w:type="dxa"/>
            <w:noWrap w:val="0"/>
            <w:vAlign w:val="center"/>
          </w:tcPr>
          <w:p w14:paraId="0343A0EC">
            <w:pPr>
              <w:jc w:val="center"/>
              <w:rPr>
                <w:rFonts w:hint="eastAsia"/>
                <w:b/>
                <w:bCs/>
                <w:color w:val="auto"/>
                <w:sz w:val="18"/>
                <w:szCs w:val="18"/>
              </w:rPr>
            </w:pPr>
            <w:r>
              <w:rPr>
                <w:rFonts w:hint="eastAsia"/>
                <w:b/>
                <w:bCs/>
                <w:color w:val="auto"/>
                <w:sz w:val="18"/>
                <w:szCs w:val="18"/>
              </w:rPr>
              <w:t>单价（元）</w:t>
            </w:r>
          </w:p>
        </w:tc>
        <w:tc>
          <w:tcPr>
            <w:tcW w:w="1311" w:type="dxa"/>
            <w:noWrap w:val="0"/>
            <w:vAlign w:val="center"/>
          </w:tcPr>
          <w:p w14:paraId="298A8415">
            <w:pPr>
              <w:jc w:val="center"/>
              <w:rPr>
                <w:rFonts w:hint="eastAsia" w:eastAsia="宋体"/>
                <w:b/>
                <w:bCs/>
                <w:color w:val="auto"/>
                <w:sz w:val="18"/>
                <w:szCs w:val="18"/>
                <w:lang w:eastAsia="zh-CN"/>
              </w:rPr>
            </w:pPr>
            <w:r>
              <w:rPr>
                <w:rFonts w:hint="eastAsia"/>
                <w:b/>
                <w:bCs/>
                <w:color w:val="auto"/>
                <w:sz w:val="18"/>
                <w:szCs w:val="18"/>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353" w:type="dxa"/>
            <w:noWrap w:val="0"/>
            <w:vAlign w:val="center"/>
          </w:tcPr>
          <w:p w14:paraId="51B4AF8C">
            <w:pPr>
              <w:tabs>
                <w:tab w:val="left" w:pos="540"/>
              </w:tabs>
              <w:spacing w:line="360" w:lineRule="auto"/>
              <w:jc w:val="center"/>
              <w:rPr>
                <w:rFonts w:ascii="Times New Roman" w:hAnsi="Times New Roman"/>
                <w:color w:val="auto"/>
                <w:sz w:val="24"/>
              </w:rPr>
            </w:pPr>
          </w:p>
        </w:tc>
        <w:tc>
          <w:tcPr>
            <w:tcW w:w="1322" w:type="dxa"/>
            <w:noWrap w:val="0"/>
            <w:vAlign w:val="center"/>
          </w:tcPr>
          <w:p w14:paraId="6AE2C237">
            <w:pPr>
              <w:tabs>
                <w:tab w:val="left" w:pos="548"/>
              </w:tabs>
              <w:spacing w:line="360" w:lineRule="auto"/>
              <w:jc w:val="center"/>
              <w:rPr>
                <w:rFonts w:ascii="Times New Roman" w:hAnsi="Times New Roman"/>
                <w:color w:val="auto"/>
                <w:sz w:val="24"/>
              </w:rPr>
            </w:pPr>
          </w:p>
        </w:tc>
        <w:tc>
          <w:tcPr>
            <w:tcW w:w="835" w:type="dxa"/>
            <w:shd w:val="clear" w:color="auto" w:fill="auto"/>
            <w:noWrap w:val="0"/>
            <w:vAlign w:val="center"/>
          </w:tcPr>
          <w:p w14:paraId="1B054144">
            <w:pPr>
              <w:jc w:val="center"/>
              <w:rPr>
                <w:rFonts w:hint="eastAsia" w:ascii="Calibri" w:hAnsi="Calibri" w:eastAsia="宋体" w:cs="Times New Roman"/>
                <w:color w:val="auto"/>
                <w:kern w:val="2"/>
                <w:sz w:val="21"/>
                <w:szCs w:val="24"/>
                <w:lang w:val="en-US" w:eastAsia="zh-CN" w:bidi="ar-SA"/>
              </w:rPr>
            </w:pPr>
          </w:p>
        </w:tc>
        <w:tc>
          <w:tcPr>
            <w:tcW w:w="1807" w:type="dxa"/>
            <w:noWrap w:val="0"/>
            <w:vAlign w:val="center"/>
          </w:tcPr>
          <w:p w14:paraId="3020C00E">
            <w:pPr>
              <w:tabs>
                <w:tab w:val="left" w:pos="548"/>
              </w:tabs>
              <w:spacing w:line="360" w:lineRule="auto"/>
              <w:jc w:val="center"/>
              <w:rPr>
                <w:rFonts w:ascii="Times New Roman" w:hAnsi="Times New Roman"/>
                <w:color w:val="auto"/>
                <w:sz w:val="24"/>
              </w:rPr>
            </w:pPr>
          </w:p>
        </w:tc>
        <w:tc>
          <w:tcPr>
            <w:tcW w:w="1514" w:type="dxa"/>
            <w:noWrap w:val="0"/>
            <w:vAlign w:val="center"/>
          </w:tcPr>
          <w:p w14:paraId="4CA8D4A6">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43CA0258">
            <w:pPr>
              <w:jc w:val="center"/>
              <w:rPr>
                <w:rFonts w:hint="eastAsia" w:ascii="Calibri" w:hAnsi="Calibri" w:eastAsia="宋体" w:cs="Times New Roman"/>
                <w:color w:val="auto"/>
                <w:kern w:val="2"/>
                <w:sz w:val="21"/>
                <w:szCs w:val="24"/>
                <w:lang w:val="en-US" w:eastAsia="zh-CN" w:bidi="ar-SA"/>
              </w:rPr>
            </w:pPr>
          </w:p>
        </w:tc>
        <w:tc>
          <w:tcPr>
            <w:tcW w:w="1382" w:type="dxa"/>
            <w:noWrap w:val="0"/>
            <w:vAlign w:val="center"/>
          </w:tcPr>
          <w:p w14:paraId="4F9B8346">
            <w:pPr>
              <w:tabs>
                <w:tab w:val="left" w:pos="548"/>
              </w:tabs>
              <w:spacing w:line="360" w:lineRule="auto"/>
              <w:jc w:val="both"/>
              <w:rPr>
                <w:rFonts w:hint="eastAsia" w:ascii="Times New Roman" w:hAnsi="Times New Roman" w:eastAsia="宋体"/>
                <w:color w:val="auto"/>
                <w:sz w:val="24"/>
                <w:lang w:val="en-US" w:eastAsia="zh-CN"/>
              </w:rPr>
            </w:pPr>
          </w:p>
        </w:tc>
        <w:tc>
          <w:tcPr>
            <w:tcW w:w="982" w:type="dxa"/>
            <w:noWrap w:val="0"/>
            <w:vAlign w:val="center"/>
          </w:tcPr>
          <w:p w14:paraId="0206608C">
            <w:pPr>
              <w:tabs>
                <w:tab w:val="left" w:pos="548"/>
              </w:tabs>
              <w:spacing w:line="360" w:lineRule="auto"/>
              <w:jc w:val="center"/>
              <w:rPr>
                <w:rFonts w:ascii="Times New Roman" w:hAnsi="Times New Roman"/>
                <w:color w:val="auto"/>
                <w:sz w:val="24"/>
              </w:rPr>
            </w:pPr>
          </w:p>
        </w:tc>
        <w:tc>
          <w:tcPr>
            <w:tcW w:w="1173" w:type="dxa"/>
            <w:noWrap w:val="0"/>
            <w:vAlign w:val="center"/>
          </w:tcPr>
          <w:p w14:paraId="6B296D67">
            <w:pPr>
              <w:tabs>
                <w:tab w:val="left" w:pos="548"/>
              </w:tabs>
              <w:spacing w:line="360" w:lineRule="auto"/>
              <w:jc w:val="center"/>
              <w:rPr>
                <w:rFonts w:ascii="Times New Roman" w:hAnsi="Times New Roman"/>
                <w:color w:val="auto"/>
                <w:sz w:val="24"/>
              </w:rPr>
            </w:pPr>
          </w:p>
        </w:tc>
        <w:tc>
          <w:tcPr>
            <w:tcW w:w="1311"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353" w:type="dxa"/>
            <w:noWrap w:val="0"/>
            <w:vAlign w:val="center"/>
          </w:tcPr>
          <w:p w14:paraId="546BA40A">
            <w:pPr>
              <w:tabs>
                <w:tab w:val="left" w:pos="540"/>
              </w:tabs>
              <w:spacing w:line="360" w:lineRule="auto"/>
              <w:jc w:val="center"/>
              <w:rPr>
                <w:rFonts w:ascii="Times New Roman" w:hAnsi="Times New Roman"/>
                <w:color w:val="auto"/>
                <w:sz w:val="24"/>
              </w:rPr>
            </w:pPr>
          </w:p>
        </w:tc>
        <w:tc>
          <w:tcPr>
            <w:tcW w:w="1322" w:type="dxa"/>
            <w:noWrap w:val="0"/>
            <w:vAlign w:val="center"/>
          </w:tcPr>
          <w:p w14:paraId="70E646F8">
            <w:pPr>
              <w:tabs>
                <w:tab w:val="left" w:pos="548"/>
              </w:tabs>
              <w:spacing w:line="360" w:lineRule="auto"/>
              <w:jc w:val="center"/>
              <w:rPr>
                <w:rFonts w:ascii="Times New Roman" w:hAnsi="Times New Roman"/>
                <w:color w:val="auto"/>
                <w:sz w:val="24"/>
              </w:rPr>
            </w:pPr>
          </w:p>
        </w:tc>
        <w:tc>
          <w:tcPr>
            <w:tcW w:w="835" w:type="dxa"/>
            <w:shd w:val="clear" w:color="auto" w:fill="auto"/>
            <w:noWrap w:val="0"/>
            <w:vAlign w:val="center"/>
          </w:tcPr>
          <w:p w14:paraId="35858D54">
            <w:pPr>
              <w:jc w:val="center"/>
              <w:rPr>
                <w:rFonts w:hint="eastAsia" w:ascii="Calibri" w:hAnsi="Calibri" w:eastAsia="宋体" w:cs="Times New Roman"/>
                <w:color w:val="auto"/>
                <w:kern w:val="2"/>
                <w:sz w:val="21"/>
                <w:szCs w:val="24"/>
                <w:lang w:val="en-US" w:eastAsia="zh-CN" w:bidi="ar-SA"/>
              </w:rPr>
            </w:pPr>
          </w:p>
        </w:tc>
        <w:tc>
          <w:tcPr>
            <w:tcW w:w="1807" w:type="dxa"/>
            <w:noWrap w:val="0"/>
            <w:vAlign w:val="center"/>
          </w:tcPr>
          <w:p w14:paraId="32C55355">
            <w:pPr>
              <w:tabs>
                <w:tab w:val="left" w:pos="548"/>
              </w:tabs>
              <w:spacing w:line="360" w:lineRule="auto"/>
              <w:jc w:val="center"/>
              <w:rPr>
                <w:rFonts w:ascii="Times New Roman" w:hAnsi="Times New Roman"/>
                <w:color w:val="auto"/>
                <w:sz w:val="24"/>
              </w:rPr>
            </w:pPr>
          </w:p>
        </w:tc>
        <w:tc>
          <w:tcPr>
            <w:tcW w:w="1514" w:type="dxa"/>
            <w:noWrap w:val="0"/>
            <w:vAlign w:val="center"/>
          </w:tcPr>
          <w:p w14:paraId="1D41B1D2">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A0DD935">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4A1DAF24">
            <w:pPr>
              <w:tabs>
                <w:tab w:val="left" w:pos="548"/>
              </w:tabs>
              <w:spacing w:line="360" w:lineRule="auto"/>
              <w:jc w:val="center"/>
              <w:rPr>
                <w:rFonts w:ascii="Times New Roman" w:hAnsi="Times New Roman"/>
                <w:color w:val="auto"/>
                <w:sz w:val="24"/>
              </w:rPr>
            </w:pPr>
          </w:p>
        </w:tc>
        <w:tc>
          <w:tcPr>
            <w:tcW w:w="982" w:type="dxa"/>
            <w:noWrap w:val="0"/>
            <w:vAlign w:val="center"/>
          </w:tcPr>
          <w:p w14:paraId="19D76614">
            <w:pPr>
              <w:tabs>
                <w:tab w:val="left" w:pos="548"/>
              </w:tabs>
              <w:spacing w:line="360" w:lineRule="auto"/>
              <w:jc w:val="center"/>
              <w:rPr>
                <w:rFonts w:ascii="Times New Roman" w:hAnsi="Times New Roman"/>
                <w:color w:val="auto"/>
                <w:sz w:val="24"/>
              </w:rPr>
            </w:pPr>
          </w:p>
        </w:tc>
        <w:tc>
          <w:tcPr>
            <w:tcW w:w="1173" w:type="dxa"/>
            <w:noWrap w:val="0"/>
            <w:vAlign w:val="center"/>
          </w:tcPr>
          <w:p w14:paraId="07ABE998">
            <w:pPr>
              <w:tabs>
                <w:tab w:val="left" w:pos="548"/>
              </w:tabs>
              <w:spacing w:line="360" w:lineRule="auto"/>
              <w:jc w:val="center"/>
              <w:rPr>
                <w:rFonts w:ascii="Times New Roman" w:hAnsi="Times New Roman"/>
                <w:color w:val="auto"/>
                <w:sz w:val="24"/>
              </w:rPr>
            </w:pPr>
          </w:p>
        </w:tc>
        <w:tc>
          <w:tcPr>
            <w:tcW w:w="1311"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353" w:type="dxa"/>
            <w:noWrap w:val="0"/>
            <w:vAlign w:val="center"/>
          </w:tcPr>
          <w:p w14:paraId="7AD96834">
            <w:pPr>
              <w:tabs>
                <w:tab w:val="left" w:pos="540"/>
              </w:tabs>
              <w:spacing w:line="360" w:lineRule="auto"/>
              <w:jc w:val="center"/>
              <w:rPr>
                <w:rFonts w:ascii="Times New Roman" w:hAnsi="Times New Roman"/>
                <w:color w:val="auto"/>
                <w:sz w:val="24"/>
              </w:rPr>
            </w:pPr>
          </w:p>
        </w:tc>
        <w:tc>
          <w:tcPr>
            <w:tcW w:w="1322" w:type="dxa"/>
            <w:noWrap w:val="0"/>
            <w:vAlign w:val="center"/>
          </w:tcPr>
          <w:p w14:paraId="4D9360AD">
            <w:pPr>
              <w:tabs>
                <w:tab w:val="left" w:pos="548"/>
              </w:tabs>
              <w:spacing w:line="360" w:lineRule="auto"/>
              <w:jc w:val="center"/>
              <w:rPr>
                <w:rFonts w:ascii="Times New Roman" w:hAnsi="Times New Roman"/>
                <w:color w:val="auto"/>
                <w:sz w:val="24"/>
              </w:rPr>
            </w:pPr>
          </w:p>
        </w:tc>
        <w:tc>
          <w:tcPr>
            <w:tcW w:w="835" w:type="dxa"/>
            <w:shd w:val="clear" w:color="auto" w:fill="auto"/>
            <w:noWrap w:val="0"/>
            <w:vAlign w:val="center"/>
          </w:tcPr>
          <w:p w14:paraId="31FF0505">
            <w:pPr>
              <w:jc w:val="center"/>
              <w:rPr>
                <w:rFonts w:hint="eastAsia" w:ascii="Calibri" w:hAnsi="Calibri" w:eastAsia="宋体" w:cs="Times New Roman"/>
                <w:color w:val="auto"/>
                <w:kern w:val="2"/>
                <w:sz w:val="21"/>
                <w:szCs w:val="24"/>
                <w:lang w:val="en-US" w:eastAsia="zh-CN" w:bidi="ar-SA"/>
              </w:rPr>
            </w:pPr>
          </w:p>
        </w:tc>
        <w:tc>
          <w:tcPr>
            <w:tcW w:w="1807" w:type="dxa"/>
            <w:noWrap w:val="0"/>
            <w:vAlign w:val="center"/>
          </w:tcPr>
          <w:p w14:paraId="397BD3E2">
            <w:pPr>
              <w:tabs>
                <w:tab w:val="left" w:pos="548"/>
              </w:tabs>
              <w:spacing w:line="360" w:lineRule="auto"/>
              <w:jc w:val="center"/>
              <w:rPr>
                <w:rFonts w:ascii="Times New Roman" w:hAnsi="Times New Roman"/>
                <w:color w:val="auto"/>
                <w:sz w:val="24"/>
              </w:rPr>
            </w:pPr>
          </w:p>
        </w:tc>
        <w:tc>
          <w:tcPr>
            <w:tcW w:w="1514" w:type="dxa"/>
            <w:noWrap w:val="0"/>
            <w:vAlign w:val="center"/>
          </w:tcPr>
          <w:p w14:paraId="36E87B11">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3CA09CE">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7EA4D6BD">
            <w:pPr>
              <w:tabs>
                <w:tab w:val="left" w:pos="548"/>
              </w:tabs>
              <w:spacing w:line="360" w:lineRule="auto"/>
              <w:jc w:val="center"/>
              <w:rPr>
                <w:rFonts w:ascii="Times New Roman" w:hAnsi="Times New Roman"/>
                <w:color w:val="auto"/>
                <w:sz w:val="24"/>
              </w:rPr>
            </w:pPr>
          </w:p>
        </w:tc>
        <w:tc>
          <w:tcPr>
            <w:tcW w:w="982" w:type="dxa"/>
            <w:noWrap w:val="0"/>
            <w:vAlign w:val="center"/>
          </w:tcPr>
          <w:p w14:paraId="062F0DAA">
            <w:pPr>
              <w:tabs>
                <w:tab w:val="left" w:pos="548"/>
              </w:tabs>
              <w:spacing w:line="360" w:lineRule="auto"/>
              <w:jc w:val="center"/>
              <w:rPr>
                <w:rFonts w:ascii="Times New Roman" w:hAnsi="Times New Roman"/>
                <w:color w:val="auto"/>
                <w:sz w:val="24"/>
              </w:rPr>
            </w:pPr>
          </w:p>
        </w:tc>
        <w:tc>
          <w:tcPr>
            <w:tcW w:w="1173" w:type="dxa"/>
            <w:noWrap w:val="0"/>
            <w:vAlign w:val="center"/>
          </w:tcPr>
          <w:p w14:paraId="63B9414B">
            <w:pPr>
              <w:tabs>
                <w:tab w:val="left" w:pos="548"/>
              </w:tabs>
              <w:spacing w:line="360" w:lineRule="auto"/>
              <w:jc w:val="center"/>
              <w:rPr>
                <w:rFonts w:ascii="Times New Roman" w:hAnsi="Times New Roman"/>
                <w:color w:val="auto"/>
                <w:sz w:val="24"/>
              </w:rPr>
            </w:pPr>
          </w:p>
        </w:tc>
        <w:tc>
          <w:tcPr>
            <w:tcW w:w="1311"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b/>
          <w:bCs/>
          <w:color w:val="auto"/>
          <w:sz w:val="21"/>
          <w:szCs w:val="21"/>
        </w:rPr>
        <w:t>1.“序号”、“包号”、“医用耗材名称”、“</w:t>
      </w:r>
      <w:r>
        <w:rPr>
          <w:rFonts w:hint="eastAsia"/>
          <w:b/>
          <w:bCs/>
          <w:color w:val="auto"/>
          <w:sz w:val="21"/>
          <w:szCs w:val="21"/>
          <w:lang w:eastAsia="zh-CN"/>
        </w:rPr>
        <w:t>医用耗材规格型号</w:t>
      </w:r>
      <w:r>
        <w:rPr>
          <w:rFonts w:hint="eastAsia"/>
          <w:b/>
          <w:bCs/>
          <w:color w:val="auto"/>
          <w:sz w:val="21"/>
          <w:szCs w:val="21"/>
        </w:rPr>
        <w:t>”、“计量单位”均以第二章货物需求“货物需求清单”所列内容为准进行填写</w:t>
      </w:r>
      <w:r>
        <w:rPr>
          <w:rFonts w:hint="eastAsia"/>
          <w:color w:val="auto"/>
          <w:sz w:val="21"/>
          <w:szCs w:val="21"/>
        </w:rPr>
        <w:t>；</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w:t>
      </w:r>
      <w:r>
        <w:rPr>
          <w:rFonts w:hint="eastAsia"/>
          <w:color w:val="auto"/>
          <w:sz w:val="21"/>
          <w:szCs w:val="21"/>
          <w:lang w:eastAsia="zh-CN"/>
        </w:rPr>
        <w:t>证</w:t>
      </w:r>
      <w:r>
        <w:rPr>
          <w:rFonts w:hint="eastAsia"/>
          <w:color w:val="auto"/>
          <w:sz w:val="21"/>
          <w:szCs w:val="21"/>
        </w:rPr>
        <w:t>严格一致，无需注册证的</w:t>
      </w:r>
      <w:r>
        <w:rPr>
          <w:rFonts w:hint="eastAsia"/>
          <w:color w:val="auto"/>
          <w:sz w:val="21"/>
          <w:szCs w:val="21"/>
          <w:lang w:val="en-US" w:eastAsia="zh-CN"/>
        </w:rPr>
        <w:t>填写产品外标签名称</w:t>
      </w:r>
      <w:r>
        <w:rPr>
          <w:rFonts w:hint="eastAsia"/>
          <w:color w:val="auto"/>
          <w:sz w:val="21"/>
          <w:szCs w:val="21"/>
        </w:rPr>
        <w:t>；“产品实际的</w:t>
      </w:r>
      <w:r>
        <w:rPr>
          <w:rFonts w:hint="eastAsia"/>
          <w:color w:val="auto"/>
          <w:sz w:val="21"/>
          <w:szCs w:val="21"/>
          <w:lang w:eastAsia="zh-CN"/>
        </w:rPr>
        <w:t>规格型号</w:t>
      </w:r>
      <w:r>
        <w:rPr>
          <w:rFonts w:hint="eastAsia"/>
          <w:color w:val="auto"/>
          <w:sz w:val="21"/>
          <w:szCs w:val="21"/>
        </w:rPr>
        <w:t>”必须与实际外包装一致,如外包装是全英文的，就写英文；要求20个汉字、符号或字母以内；“产品包装规格”填写“计量单位”到“最小包装单位”，如：“1支/包,50包/盒”；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64F9D1F6">
      <w:pPr>
        <w:keepNext w:val="0"/>
        <w:keepLines w:val="0"/>
        <w:pageBreakBefore w:val="0"/>
        <w:widowControl w:val="0"/>
        <w:kinsoku/>
        <w:wordWrap/>
        <w:overflowPunct/>
        <w:topLinePunct w:val="0"/>
        <w:autoSpaceDE/>
        <w:autoSpaceDN/>
        <w:bidi w:val="0"/>
        <w:adjustRightInd/>
        <w:snapToGrid w:val="0"/>
        <w:spacing w:line="300" w:lineRule="exact"/>
        <w:ind w:left="-420" w:leftChars="-200" w:firstLine="0" w:firstLineChars="0"/>
        <w:textAlignment w:val="auto"/>
        <w:outlineLvl w:val="0"/>
        <w:rPr>
          <w:rFonts w:hint="eastAsia" w:hAnsi="宋体"/>
          <w:b/>
          <w:color w:val="auto"/>
          <w:sz w:val="21"/>
          <w:szCs w:val="21"/>
        </w:rPr>
        <w:sectPr>
          <w:pgSz w:w="16838" w:h="11906" w:orient="landscape"/>
          <w:pgMar w:top="1406" w:right="1327" w:bottom="1406" w:left="11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w:t>
      </w:r>
      <w:r>
        <w:rPr>
          <w:rFonts w:hint="eastAsia" w:ascii="宋体" w:hAnsi="宋体"/>
          <w:color w:val="auto"/>
          <w:lang w:eastAsia="zh-CN"/>
        </w:rPr>
        <w:t>市龙华区中心医院</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61EEA575">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 Yb 2gj">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8"/>
        <w:rFonts w:hint="eastAsia" w:ascii="宋体" w:hAnsi="宋体" w:cs="宋体"/>
      </w:rPr>
      <w:instrText xml:space="preserve"> PAGE </w:instrText>
    </w:r>
    <w:r>
      <w:rPr>
        <w:rFonts w:hint="eastAsia" w:ascii="宋体" w:hAnsi="宋体" w:cs="宋体"/>
      </w:rPr>
      <w:fldChar w:fldCharType="separate"/>
    </w:r>
    <w:r>
      <w:rPr>
        <w:rStyle w:val="18"/>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8"/>
        <w:rFonts w:hint="eastAsia" w:ascii="宋体" w:hAnsi="宋体" w:cs="宋体"/>
      </w:rPr>
      <w:instrText xml:space="preserve"> NUMPAGES </w:instrText>
    </w:r>
    <w:r>
      <w:rPr>
        <w:rFonts w:hint="eastAsia" w:ascii="宋体" w:hAnsi="宋体" w:cs="宋体"/>
      </w:rPr>
      <w:fldChar w:fldCharType="separate"/>
    </w:r>
    <w:r>
      <w:rPr>
        <w:rStyle w:val="18"/>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7C0DC2"/>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993BA4"/>
    <w:rsid w:val="03D0757C"/>
    <w:rsid w:val="04523CC6"/>
    <w:rsid w:val="04B9758D"/>
    <w:rsid w:val="04BB1D35"/>
    <w:rsid w:val="04BC3C04"/>
    <w:rsid w:val="04F45ECD"/>
    <w:rsid w:val="0508464F"/>
    <w:rsid w:val="056C3E5A"/>
    <w:rsid w:val="05E76E48"/>
    <w:rsid w:val="06F96B5C"/>
    <w:rsid w:val="07724E37"/>
    <w:rsid w:val="078F24AF"/>
    <w:rsid w:val="07DA20B6"/>
    <w:rsid w:val="07DF6421"/>
    <w:rsid w:val="07EF2560"/>
    <w:rsid w:val="07EF46DA"/>
    <w:rsid w:val="081C2E86"/>
    <w:rsid w:val="081D4837"/>
    <w:rsid w:val="08366C44"/>
    <w:rsid w:val="084479D0"/>
    <w:rsid w:val="089D2198"/>
    <w:rsid w:val="09365842"/>
    <w:rsid w:val="095F2D63"/>
    <w:rsid w:val="096F7DC3"/>
    <w:rsid w:val="098A6CCA"/>
    <w:rsid w:val="099734A3"/>
    <w:rsid w:val="09D56921"/>
    <w:rsid w:val="0A187F18"/>
    <w:rsid w:val="0A516F86"/>
    <w:rsid w:val="0A5730B4"/>
    <w:rsid w:val="0AB407AD"/>
    <w:rsid w:val="0AB50D47"/>
    <w:rsid w:val="0AC2613F"/>
    <w:rsid w:val="0B0C0CBB"/>
    <w:rsid w:val="0B4A478E"/>
    <w:rsid w:val="0B6108AF"/>
    <w:rsid w:val="0B927D40"/>
    <w:rsid w:val="0BF4199F"/>
    <w:rsid w:val="0C2518AB"/>
    <w:rsid w:val="0C2A3F33"/>
    <w:rsid w:val="0C831AF6"/>
    <w:rsid w:val="0C8D47C2"/>
    <w:rsid w:val="0CBF1E81"/>
    <w:rsid w:val="0CC646E6"/>
    <w:rsid w:val="0CE00A95"/>
    <w:rsid w:val="0D5C5622"/>
    <w:rsid w:val="0D8A30AA"/>
    <w:rsid w:val="0D8D29CB"/>
    <w:rsid w:val="0D9A2597"/>
    <w:rsid w:val="0DBF0B79"/>
    <w:rsid w:val="0E593567"/>
    <w:rsid w:val="0E790AF9"/>
    <w:rsid w:val="0F0A1DF9"/>
    <w:rsid w:val="0F13724E"/>
    <w:rsid w:val="0F477F16"/>
    <w:rsid w:val="0F511234"/>
    <w:rsid w:val="0F634E10"/>
    <w:rsid w:val="0F8317BD"/>
    <w:rsid w:val="0F96503F"/>
    <w:rsid w:val="10435315"/>
    <w:rsid w:val="105674B4"/>
    <w:rsid w:val="109179FB"/>
    <w:rsid w:val="109515FE"/>
    <w:rsid w:val="10C06C14"/>
    <w:rsid w:val="1288116E"/>
    <w:rsid w:val="13345697"/>
    <w:rsid w:val="13360078"/>
    <w:rsid w:val="13C92A2E"/>
    <w:rsid w:val="142C6722"/>
    <w:rsid w:val="14953C54"/>
    <w:rsid w:val="153C6900"/>
    <w:rsid w:val="15433117"/>
    <w:rsid w:val="156C7ED1"/>
    <w:rsid w:val="158B596F"/>
    <w:rsid w:val="15B05167"/>
    <w:rsid w:val="15B20524"/>
    <w:rsid w:val="15CF7422"/>
    <w:rsid w:val="164C5E5C"/>
    <w:rsid w:val="16821794"/>
    <w:rsid w:val="16B0708C"/>
    <w:rsid w:val="16E159B6"/>
    <w:rsid w:val="16F20BF9"/>
    <w:rsid w:val="1713427F"/>
    <w:rsid w:val="17232523"/>
    <w:rsid w:val="187C3D68"/>
    <w:rsid w:val="18E137F3"/>
    <w:rsid w:val="192518EC"/>
    <w:rsid w:val="197607B7"/>
    <w:rsid w:val="19E6347B"/>
    <w:rsid w:val="1A7647E7"/>
    <w:rsid w:val="1AA93EB6"/>
    <w:rsid w:val="1AE8560C"/>
    <w:rsid w:val="1AF901C7"/>
    <w:rsid w:val="1B721993"/>
    <w:rsid w:val="1B904522"/>
    <w:rsid w:val="1B980F3B"/>
    <w:rsid w:val="1BE4359C"/>
    <w:rsid w:val="1BEF3F11"/>
    <w:rsid w:val="1C747108"/>
    <w:rsid w:val="1CE32891"/>
    <w:rsid w:val="1CEF333C"/>
    <w:rsid w:val="1D230C56"/>
    <w:rsid w:val="1D8D614C"/>
    <w:rsid w:val="1D997423"/>
    <w:rsid w:val="1DE013A9"/>
    <w:rsid w:val="1E07627E"/>
    <w:rsid w:val="1E2A695D"/>
    <w:rsid w:val="1E774C45"/>
    <w:rsid w:val="1FD83E26"/>
    <w:rsid w:val="20163D63"/>
    <w:rsid w:val="204C0134"/>
    <w:rsid w:val="20A4360F"/>
    <w:rsid w:val="20AA51EA"/>
    <w:rsid w:val="21703D3E"/>
    <w:rsid w:val="21D31266"/>
    <w:rsid w:val="220B397A"/>
    <w:rsid w:val="22737F8A"/>
    <w:rsid w:val="22752E64"/>
    <w:rsid w:val="23101A50"/>
    <w:rsid w:val="23360B3D"/>
    <w:rsid w:val="235065E9"/>
    <w:rsid w:val="23A35AC0"/>
    <w:rsid w:val="23A81EB5"/>
    <w:rsid w:val="23C5629D"/>
    <w:rsid w:val="23E9602A"/>
    <w:rsid w:val="24367A84"/>
    <w:rsid w:val="246920DC"/>
    <w:rsid w:val="249E6E14"/>
    <w:rsid w:val="24E101D1"/>
    <w:rsid w:val="251F4F14"/>
    <w:rsid w:val="25553977"/>
    <w:rsid w:val="25874E29"/>
    <w:rsid w:val="259124D5"/>
    <w:rsid w:val="25FA265A"/>
    <w:rsid w:val="26237ECD"/>
    <w:rsid w:val="26722306"/>
    <w:rsid w:val="267B7F4C"/>
    <w:rsid w:val="274549CC"/>
    <w:rsid w:val="27467DDF"/>
    <w:rsid w:val="27862314"/>
    <w:rsid w:val="27AF06B2"/>
    <w:rsid w:val="28134621"/>
    <w:rsid w:val="28A81B9F"/>
    <w:rsid w:val="28B03E9C"/>
    <w:rsid w:val="28E04C85"/>
    <w:rsid w:val="28F76D48"/>
    <w:rsid w:val="28F92CBF"/>
    <w:rsid w:val="29656152"/>
    <w:rsid w:val="29AA7515"/>
    <w:rsid w:val="2AA95298"/>
    <w:rsid w:val="2AB87E81"/>
    <w:rsid w:val="2AC76725"/>
    <w:rsid w:val="2ADD3C0D"/>
    <w:rsid w:val="2AF02ACB"/>
    <w:rsid w:val="2B2877F6"/>
    <w:rsid w:val="2B571DC8"/>
    <w:rsid w:val="2B92239A"/>
    <w:rsid w:val="2B942D1F"/>
    <w:rsid w:val="2BD35C6F"/>
    <w:rsid w:val="2C1F7DC6"/>
    <w:rsid w:val="2CA62EC1"/>
    <w:rsid w:val="2CD41985"/>
    <w:rsid w:val="2D1A1DE7"/>
    <w:rsid w:val="2D9708A4"/>
    <w:rsid w:val="2DB53D85"/>
    <w:rsid w:val="2DE24215"/>
    <w:rsid w:val="2E4915DD"/>
    <w:rsid w:val="2E743CB6"/>
    <w:rsid w:val="2E831F4B"/>
    <w:rsid w:val="2E8D6FE7"/>
    <w:rsid w:val="2ED20A5D"/>
    <w:rsid w:val="2F3A3D3C"/>
    <w:rsid w:val="2F877C60"/>
    <w:rsid w:val="2F8B7D04"/>
    <w:rsid w:val="30741F8D"/>
    <w:rsid w:val="307965D2"/>
    <w:rsid w:val="30BA09FB"/>
    <w:rsid w:val="30D1150B"/>
    <w:rsid w:val="312020C7"/>
    <w:rsid w:val="312B1A2F"/>
    <w:rsid w:val="31344C1A"/>
    <w:rsid w:val="31371E51"/>
    <w:rsid w:val="31EA3CE2"/>
    <w:rsid w:val="32235AAC"/>
    <w:rsid w:val="32756BD4"/>
    <w:rsid w:val="32CE221F"/>
    <w:rsid w:val="32EB1254"/>
    <w:rsid w:val="32F742BF"/>
    <w:rsid w:val="33296443"/>
    <w:rsid w:val="334A0436"/>
    <w:rsid w:val="33501C21"/>
    <w:rsid w:val="335D7BA5"/>
    <w:rsid w:val="337F6E52"/>
    <w:rsid w:val="33980F25"/>
    <w:rsid w:val="3437033E"/>
    <w:rsid w:val="34425A0E"/>
    <w:rsid w:val="34645984"/>
    <w:rsid w:val="34B87D8D"/>
    <w:rsid w:val="34C1242F"/>
    <w:rsid w:val="354546B1"/>
    <w:rsid w:val="35492DCC"/>
    <w:rsid w:val="355D6BA3"/>
    <w:rsid w:val="35613996"/>
    <w:rsid w:val="36357C3B"/>
    <w:rsid w:val="373B18CF"/>
    <w:rsid w:val="37512C9F"/>
    <w:rsid w:val="37896685"/>
    <w:rsid w:val="37AA40C2"/>
    <w:rsid w:val="37CC094C"/>
    <w:rsid w:val="37F32AA8"/>
    <w:rsid w:val="37F64244"/>
    <w:rsid w:val="386808FA"/>
    <w:rsid w:val="38995E18"/>
    <w:rsid w:val="38D80F63"/>
    <w:rsid w:val="38E72296"/>
    <w:rsid w:val="390E2362"/>
    <w:rsid w:val="396C3A44"/>
    <w:rsid w:val="39BC359D"/>
    <w:rsid w:val="3A0B79AA"/>
    <w:rsid w:val="3A3F1290"/>
    <w:rsid w:val="3A6A181A"/>
    <w:rsid w:val="3AC61DB7"/>
    <w:rsid w:val="3AC84793"/>
    <w:rsid w:val="3B365BA1"/>
    <w:rsid w:val="3B85242E"/>
    <w:rsid w:val="3BAC26EF"/>
    <w:rsid w:val="3BAD3B3F"/>
    <w:rsid w:val="3BB74FDC"/>
    <w:rsid w:val="3C442F4E"/>
    <w:rsid w:val="3C816151"/>
    <w:rsid w:val="3D1E069A"/>
    <w:rsid w:val="3D2D4B0C"/>
    <w:rsid w:val="3D872A51"/>
    <w:rsid w:val="3DEF61C7"/>
    <w:rsid w:val="3F8E13C3"/>
    <w:rsid w:val="3F8E6EC1"/>
    <w:rsid w:val="3FC0140B"/>
    <w:rsid w:val="3FD2734B"/>
    <w:rsid w:val="3FD610BB"/>
    <w:rsid w:val="40013D8E"/>
    <w:rsid w:val="404E1454"/>
    <w:rsid w:val="40531FA6"/>
    <w:rsid w:val="40761DB1"/>
    <w:rsid w:val="40B86888"/>
    <w:rsid w:val="40C2384C"/>
    <w:rsid w:val="40F57964"/>
    <w:rsid w:val="41760AA5"/>
    <w:rsid w:val="42416A1D"/>
    <w:rsid w:val="42461F0E"/>
    <w:rsid w:val="435267EA"/>
    <w:rsid w:val="43CD0816"/>
    <w:rsid w:val="43EA7C4E"/>
    <w:rsid w:val="44000F82"/>
    <w:rsid w:val="449E2BE4"/>
    <w:rsid w:val="44F97CF4"/>
    <w:rsid w:val="453951AD"/>
    <w:rsid w:val="4562373F"/>
    <w:rsid w:val="457D04BF"/>
    <w:rsid w:val="45EF0C72"/>
    <w:rsid w:val="46291677"/>
    <w:rsid w:val="4665444A"/>
    <w:rsid w:val="466D1179"/>
    <w:rsid w:val="467C15C9"/>
    <w:rsid w:val="46D12EDF"/>
    <w:rsid w:val="470143FE"/>
    <w:rsid w:val="47083DB4"/>
    <w:rsid w:val="47203ADC"/>
    <w:rsid w:val="47446DE7"/>
    <w:rsid w:val="475421F6"/>
    <w:rsid w:val="476268A0"/>
    <w:rsid w:val="47A24FCC"/>
    <w:rsid w:val="48BC5937"/>
    <w:rsid w:val="48D51F06"/>
    <w:rsid w:val="490C67E7"/>
    <w:rsid w:val="491A279E"/>
    <w:rsid w:val="49332A4B"/>
    <w:rsid w:val="493B7853"/>
    <w:rsid w:val="49CA05F6"/>
    <w:rsid w:val="4A1672C9"/>
    <w:rsid w:val="4A64047C"/>
    <w:rsid w:val="4A8E77F0"/>
    <w:rsid w:val="4A934FB1"/>
    <w:rsid w:val="4B0E0981"/>
    <w:rsid w:val="4B3F0E94"/>
    <w:rsid w:val="4B5D3D6C"/>
    <w:rsid w:val="4B64095C"/>
    <w:rsid w:val="4B704A5E"/>
    <w:rsid w:val="4B724E07"/>
    <w:rsid w:val="4BE5404D"/>
    <w:rsid w:val="4BE74B88"/>
    <w:rsid w:val="4C18369A"/>
    <w:rsid w:val="4C4158EB"/>
    <w:rsid w:val="4C6A1387"/>
    <w:rsid w:val="4D060E28"/>
    <w:rsid w:val="4D0A51FD"/>
    <w:rsid w:val="4D1C360D"/>
    <w:rsid w:val="4D5B12F4"/>
    <w:rsid w:val="4D856733"/>
    <w:rsid w:val="4D8F4E9A"/>
    <w:rsid w:val="4DD878AB"/>
    <w:rsid w:val="4E7976EC"/>
    <w:rsid w:val="4E874BDD"/>
    <w:rsid w:val="4EA06D86"/>
    <w:rsid w:val="4EAD187E"/>
    <w:rsid w:val="4ECA418C"/>
    <w:rsid w:val="4F264CE0"/>
    <w:rsid w:val="4F9C201E"/>
    <w:rsid w:val="4FBB1F83"/>
    <w:rsid w:val="4FF917A2"/>
    <w:rsid w:val="501214FD"/>
    <w:rsid w:val="503841C0"/>
    <w:rsid w:val="50425543"/>
    <w:rsid w:val="505C4233"/>
    <w:rsid w:val="50EA75EA"/>
    <w:rsid w:val="513A1AEF"/>
    <w:rsid w:val="529B463F"/>
    <w:rsid w:val="53146A66"/>
    <w:rsid w:val="533E7397"/>
    <w:rsid w:val="534A62BA"/>
    <w:rsid w:val="53A474B8"/>
    <w:rsid w:val="53C00CB0"/>
    <w:rsid w:val="53F166A2"/>
    <w:rsid w:val="54707D58"/>
    <w:rsid w:val="54805394"/>
    <w:rsid w:val="54BB7492"/>
    <w:rsid w:val="54DA7145"/>
    <w:rsid w:val="54FB77E7"/>
    <w:rsid w:val="5531151C"/>
    <w:rsid w:val="55480552"/>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836E0B"/>
    <w:rsid w:val="5B9C5BD2"/>
    <w:rsid w:val="5BC326E1"/>
    <w:rsid w:val="5BE014E5"/>
    <w:rsid w:val="5C187D8C"/>
    <w:rsid w:val="5CC07647"/>
    <w:rsid w:val="5D016876"/>
    <w:rsid w:val="5D8B3B88"/>
    <w:rsid w:val="5DB3746D"/>
    <w:rsid w:val="5E686291"/>
    <w:rsid w:val="5EA47900"/>
    <w:rsid w:val="5EE65064"/>
    <w:rsid w:val="5F97635E"/>
    <w:rsid w:val="5F9A5E4E"/>
    <w:rsid w:val="6095259B"/>
    <w:rsid w:val="60FC0262"/>
    <w:rsid w:val="610F2BF3"/>
    <w:rsid w:val="6132414A"/>
    <w:rsid w:val="613C540F"/>
    <w:rsid w:val="6142595A"/>
    <w:rsid w:val="615E5832"/>
    <w:rsid w:val="61C84EF5"/>
    <w:rsid w:val="620507F7"/>
    <w:rsid w:val="62104EDF"/>
    <w:rsid w:val="623D1B1E"/>
    <w:rsid w:val="62436594"/>
    <w:rsid w:val="628A41A8"/>
    <w:rsid w:val="62A20D2E"/>
    <w:rsid w:val="62E0626E"/>
    <w:rsid w:val="63273904"/>
    <w:rsid w:val="63665A8C"/>
    <w:rsid w:val="637C10B3"/>
    <w:rsid w:val="63924D47"/>
    <w:rsid w:val="63B17435"/>
    <w:rsid w:val="63E842AA"/>
    <w:rsid w:val="64750A9E"/>
    <w:rsid w:val="64C203E2"/>
    <w:rsid w:val="654F4FE5"/>
    <w:rsid w:val="65640A91"/>
    <w:rsid w:val="65BC5C6A"/>
    <w:rsid w:val="65C33769"/>
    <w:rsid w:val="66035AA8"/>
    <w:rsid w:val="66040068"/>
    <w:rsid w:val="662B4868"/>
    <w:rsid w:val="66912F14"/>
    <w:rsid w:val="66DE6971"/>
    <w:rsid w:val="67017E53"/>
    <w:rsid w:val="67515045"/>
    <w:rsid w:val="676A327D"/>
    <w:rsid w:val="67A6414A"/>
    <w:rsid w:val="67C45485"/>
    <w:rsid w:val="67E06685"/>
    <w:rsid w:val="680A680D"/>
    <w:rsid w:val="68282A93"/>
    <w:rsid w:val="684A3B49"/>
    <w:rsid w:val="688D4DB7"/>
    <w:rsid w:val="68985541"/>
    <w:rsid w:val="68C44CF8"/>
    <w:rsid w:val="68E1689C"/>
    <w:rsid w:val="692D1AD8"/>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5024FA"/>
    <w:rsid w:val="6E592F9F"/>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2D3511C"/>
    <w:rsid w:val="730F2A67"/>
    <w:rsid w:val="73880040"/>
    <w:rsid w:val="73D84C02"/>
    <w:rsid w:val="742C64D6"/>
    <w:rsid w:val="742F3625"/>
    <w:rsid w:val="743E4EE8"/>
    <w:rsid w:val="745554ED"/>
    <w:rsid w:val="745B7901"/>
    <w:rsid w:val="74822CE1"/>
    <w:rsid w:val="74A62F57"/>
    <w:rsid w:val="74BD38B3"/>
    <w:rsid w:val="74CC087F"/>
    <w:rsid w:val="74F31E31"/>
    <w:rsid w:val="74F9703D"/>
    <w:rsid w:val="75027525"/>
    <w:rsid w:val="751D4412"/>
    <w:rsid w:val="756020D7"/>
    <w:rsid w:val="75671015"/>
    <w:rsid w:val="75982460"/>
    <w:rsid w:val="75F84CBB"/>
    <w:rsid w:val="761F1477"/>
    <w:rsid w:val="76276A6E"/>
    <w:rsid w:val="763C17C9"/>
    <w:rsid w:val="76F11F0B"/>
    <w:rsid w:val="773A6D2D"/>
    <w:rsid w:val="777D3C34"/>
    <w:rsid w:val="77842113"/>
    <w:rsid w:val="77BA20C7"/>
    <w:rsid w:val="77F9775E"/>
    <w:rsid w:val="781500F7"/>
    <w:rsid w:val="7831514A"/>
    <w:rsid w:val="78BA65A1"/>
    <w:rsid w:val="7946709B"/>
    <w:rsid w:val="79D33BAE"/>
    <w:rsid w:val="79F857F4"/>
    <w:rsid w:val="7A9471BD"/>
    <w:rsid w:val="7AA31401"/>
    <w:rsid w:val="7B2A3451"/>
    <w:rsid w:val="7B413E46"/>
    <w:rsid w:val="7B421B96"/>
    <w:rsid w:val="7B450F0D"/>
    <w:rsid w:val="7BDF7DFC"/>
    <w:rsid w:val="7C292C93"/>
    <w:rsid w:val="7C440408"/>
    <w:rsid w:val="7C9659A2"/>
    <w:rsid w:val="7CA35A26"/>
    <w:rsid w:val="7CF234C2"/>
    <w:rsid w:val="7D1F4201"/>
    <w:rsid w:val="7D20673C"/>
    <w:rsid w:val="7D2635FE"/>
    <w:rsid w:val="7DAD68CA"/>
    <w:rsid w:val="7DF93FF2"/>
    <w:rsid w:val="7E6C5322"/>
    <w:rsid w:val="7EA877E8"/>
    <w:rsid w:val="7EC438AE"/>
    <w:rsid w:val="7F361EB2"/>
    <w:rsid w:val="7F575330"/>
    <w:rsid w:val="7F6D45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2"/>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Emphasis"/>
    <w:qFormat/>
    <w:uiPriority w:val="20"/>
    <w:rPr>
      <w:i/>
      <w:iCs/>
    </w:rPr>
  </w:style>
  <w:style w:type="character" w:styleId="21">
    <w:name w:val="HTML Definition"/>
    <w:qFormat/>
    <w:uiPriority w:val="0"/>
  </w:style>
  <w:style w:type="character" w:styleId="22">
    <w:name w:val="HTML Typewriter"/>
    <w:qFormat/>
    <w:uiPriority w:val="0"/>
    <w:rPr>
      <w:rFonts w:hint="default" w:ascii="monospace" w:hAnsi="monospace" w:eastAsia="monospace" w:cs="monospace"/>
      <w:sz w:val="20"/>
    </w:rPr>
  </w:style>
  <w:style w:type="character" w:styleId="23">
    <w:name w:val="HTML Acronym"/>
    <w:qFormat/>
    <w:uiPriority w:val="0"/>
  </w:style>
  <w:style w:type="character" w:styleId="24">
    <w:name w:val="HTML Variable"/>
    <w:qFormat/>
    <w:uiPriority w:val="0"/>
  </w:style>
  <w:style w:type="character" w:styleId="25">
    <w:name w:val="Hyperlink"/>
    <w:qFormat/>
    <w:uiPriority w:val="0"/>
    <w:rPr>
      <w:color w:val="0000FF"/>
      <w:u w:val="none"/>
    </w:rPr>
  </w:style>
  <w:style w:type="character" w:styleId="26">
    <w:name w:val="HTML Code"/>
    <w:qFormat/>
    <w:uiPriority w:val="0"/>
    <w:rPr>
      <w:rFonts w:hint="default" w:ascii="monospace" w:hAnsi="monospace" w:eastAsia="monospace" w:cs="monospace"/>
      <w:sz w:val="20"/>
    </w:rPr>
  </w:style>
  <w:style w:type="character" w:styleId="27">
    <w:name w:val="annotation reference"/>
    <w:unhideWhenUsed/>
    <w:qFormat/>
    <w:uiPriority w:val="0"/>
    <w:rPr>
      <w:sz w:val="21"/>
      <w:szCs w:val="21"/>
    </w:rPr>
  </w:style>
  <w:style w:type="character" w:styleId="28">
    <w:name w:val="HTML Cite"/>
    <w:qFormat/>
    <w:uiPriority w:val="0"/>
  </w:style>
  <w:style w:type="character" w:styleId="29">
    <w:name w:val="HTML Keyboard"/>
    <w:qFormat/>
    <w:uiPriority w:val="0"/>
    <w:rPr>
      <w:rFonts w:hint="default" w:ascii="monospace" w:hAnsi="monospace" w:eastAsia="monospace" w:cs="monospace"/>
      <w:sz w:val="20"/>
    </w:rPr>
  </w:style>
  <w:style w:type="character" w:styleId="30">
    <w:name w:val="HTML Sample"/>
    <w:qFormat/>
    <w:uiPriority w:val="0"/>
    <w:rPr>
      <w:rFonts w:ascii="monospace" w:hAnsi="monospace" w:eastAsia="monospace" w:cs="monospace"/>
    </w:rPr>
  </w:style>
  <w:style w:type="character" w:customStyle="1" w:styleId="31">
    <w:name w:val="标题 3 字符"/>
    <w:link w:val="4"/>
    <w:qFormat/>
    <w:uiPriority w:val="0"/>
    <w:rPr>
      <w:rFonts w:ascii="宋体" w:hAnsi="宋体"/>
      <w:b/>
      <w:bCs/>
      <w:kern w:val="2"/>
      <w:sz w:val="28"/>
      <w:szCs w:val="32"/>
    </w:rPr>
  </w:style>
  <w:style w:type="character" w:customStyle="1" w:styleId="32">
    <w:name w:val="纯文本 字符"/>
    <w:link w:val="9"/>
    <w:qFormat/>
    <w:uiPriority w:val="99"/>
    <w:rPr>
      <w:rFonts w:ascii="宋体" w:hAnsi="Courier New"/>
      <w:szCs w:val="21"/>
      <w:lang w:val="zh-CN"/>
    </w:rPr>
  </w:style>
  <w:style w:type="paragraph" w:customStyle="1" w:styleId="3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4">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6">
    <w:name w:val="List Paragraph"/>
    <w:basedOn w:val="1"/>
    <w:qFormat/>
    <w:uiPriority w:val="99"/>
    <w:pPr>
      <w:ind w:firstLine="420" w:firstLineChars="200"/>
    </w:pPr>
    <w:rPr>
      <w:rFonts w:ascii="Calibri" w:hAnsi="Calibri"/>
      <w:szCs w:val="22"/>
      <w:lang w:val="zh-CN"/>
    </w:rPr>
  </w:style>
  <w:style w:type="character" w:customStyle="1" w:styleId="37">
    <w:name w:val="first-child"/>
    <w:qFormat/>
    <w:uiPriority w:val="0"/>
  </w:style>
  <w:style w:type="character" w:customStyle="1" w:styleId="38">
    <w:name w:val="layui-this"/>
    <w:qFormat/>
    <w:uiPriority w:val="0"/>
    <w:rPr>
      <w:bdr w:val="single" w:color="EEEEEE" w:sz="6" w:space="0"/>
      <w:shd w:val="clear" w:color="auto" w:fill="FFFFFF"/>
    </w:rPr>
  </w:style>
  <w:style w:type="paragraph" w:customStyle="1" w:styleId="39">
    <w:name w:val="列出段落1"/>
    <w:basedOn w:val="1"/>
    <w:qFormat/>
    <w:uiPriority w:val="34"/>
    <w:pPr>
      <w:ind w:firstLine="420" w:firstLineChars="200"/>
    </w:pPr>
    <w:rPr>
      <w:lang w:val="zh-CN"/>
    </w:rPr>
  </w:style>
  <w:style w:type="paragraph" w:customStyle="1" w:styleId="40">
    <w:name w:val="第二层"/>
    <w:basedOn w:val="1"/>
    <w:qFormat/>
    <w:uiPriority w:val="0"/>
    <w:pPr>
      <w:spacing w:before="156" w:beforeLines="50" w:after="156" w:afterLines="50"/>
    </w:pPr>
    <w:rPr>
      <w:rFonts w:ascii="仿宋_GB2312" w:hAnsi="Times New Roman" w:eastAsia="仿宋_GB2312"/>
    </w:rPr>
  </w:style>
  <w:style w:type="character" w:customStyle="1" w:styleId="41">
    <w:name w:val="count"/>
    <w:basedOn w:val="16"/>
    <w:qFormat/>
    <w:uiPriority w:val="0"/>
  </w:style>
  <w:style w:type="character" w:customStyle="1" w:styleId="42">
    <w:name w:val="_Style 40"/>
    <w:unhideWhenUsed/>
    <w:qFormat/>
    <w:uiPriority w:val="99"/>
    <w:rPr>
      <w:color w:val="605E5C"/>
      <w:shd w:val="clear" w:color="auto" w:fill="E1DFDD"/>
    </w:rPr>
  </w:style>
  <w:style w:type="character" w:customStyle="1" w:styleId="43">
    <w:name w:val="font01"/>
    <w:basedOn w:val="16"/>
    <w:qFormat/>
    <w:uiPriority w:val="0"/>
    <w:rPr>
      <w:rFonts w:hint="eastAsia" w:ascii="宋体" w:hAnsi="宋体" w:eastAsia="宋体" w:cs="宋体"/>
      <w:color w:val="000000"/>
      <w:sz w:val="20"/>
      <w:szCs w:val="20"/>
      <w:u w:val="none"/>
    </w:rPr>
  </w:style>
  <w:style w:type="character" w:customStyle="1" w:styleId="44">
    <w:name w:val="font21"/>
    <w:basedOn w:val="16"/>
    <w:qFormat/>
    <w:uiPriority w:val="0"/>
    <w:rPr>
      <w:rFonts w:ascii="Arial" w:hAnsi="Arial" w:cs="Arial"/>
      <w:color w:val="000000"/>
      <w:sz w:val="20"/>
      <w:szCs w:val="20"/>
      <w:u w:val="none"/>
    </w:rPr>
  </w:style>
  <w:style w:type="character" w:customStyle="1" w:styleId="45">
    <w:name w:val="font31"/>
    <w:basedOn w:val="16"/>
    <w:qFormat/>
    <w:uiPriority w:val="0"/>
    <w:rPr>
      <w:rFonts w:hint="eastAsia" w:ascii="宋体" w:hAnsi="宋体" w:eastAsia="宋体" w:cs="宋体"/>
      <w:color w:val="000000"/>
      <w:sz w:val="22"/>
      <w:szCs w:val="22"/>
      <w:u w:val="none"/>
    </w:rPr>
  </w:style>
  <w:style w:type="character" w:customStyle="1" w:styleId="46">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8694</Words>
  <Characters>9680</Characters>
  <Lines>119</Lines>
  <Paragraphs>33</Paragraphs>
  <TotalTime>6</TotalTime>
  <ScaleCrop>false</ScaleCrop>
  <LinksUpToDate>false</LinksUpToDate>
  <CharactersWithSpaces>10216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荷-臭臭</cp:lastModifiedBy>
  <cp:lastPrinted>2023-08-11T00:43:00Z</cp:lastPrinted>
  <dcterms:modified xsi:type="dcterms:W3CDTF">2025-06-11T11:02:46Z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DF96D0DCC0BA4BCF9926C000498BD751_13</vt:lpwstr>
  </property>
  <property fmtid="{D5CDD505-2E9C-101B-9397-08002B2CF9AE}" pid="4" name="KSOTemplateDocerSaveRecord">
    <vt:lpwstr>eyJoZGlkIjoiZTU3Mjk0ZTYxMWRlN2RjYTY1ODg0ZWM3NmMyYTAwYTMiLCJ1c2VySWQiOiIzOTU2NzMzMDQifQ==</vt:lpwstr>
  </property>
</Properties>
</file>