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五</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05</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04F23B2">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04</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800089"/>
      <w:bookmarkStart w:id="1" w:name="_Toc17800307"/>
      <w:bookmarkStart w:id="2" w:name="_Toc17799732"/>
      <w:bookmarkStart w:id="3" w:name="_Toc58354539"/>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五</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采购项目（五）</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5-05</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2177ECBA">
      <w:pPr>
        <w:spacing w:line="276" w:lineRule="auto"/>
        <w:ind w:firstLine="420" w:firstLineChars="200"/>
        <w:jc w:val="left"/>
        <w:rPr>
          <w:rFonts w:hint="eastAsia" w:ascii="宋体" w:hAnsi="宋体"/>
          <w:color w:val="FF0000"/>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）提供近一个月的被授权人社会保险证明；</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28</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29</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ind w:firstLine="422"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05+包号+公司名称方式命名拷贝至U盘与纸质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29</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 xml:space="preserve"> 29 </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李老师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bookmarkStart w:id="27" w:name="_GoBack"/>
      <w:bookmarkEnd w:id="27"/>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092"/>
      <w:bookmarkStart w:id="13" w:name="_Toc17800310"/>
      <w:bookmarkStart w:id="14" w:name="_Toc17799735"/>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74"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439"/>
        <w:gridCol w:w="2262"/>
        <w:gridCol w:w="1242"/>
        <w:gridCol w:w="1710"/>
        <w:gridCol w:w="810"/>
        <w:gridCol w:w="900"/>
        <w:gridCol w:w="1008"/>
        <w:gridCol w:w="1563"/>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包号</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医用耗材名称</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参考</w:t>
            </w:r>
            <w:r>
              <w:rPr>
                <w:rFonts w:hint="eastAsia" w:ascii="宋体" w:hAnsi="宋体" w:eastAsia="宋体" w:cs="宋体"/>
                <w:b/>
                <w:bCs/>
                <w:i w:val="0"/>
                <w:iCs w:val="0"/>
                <w:color w:val="auto"/>
                <w:kern w:val="0"/>
                <w:sz w:val="24"/>
                <w:szCs w:val="24"/>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企业</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预计采购数量</w:t>
            </w: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上限价（元）</w:t>
            </w:r>
          </w:p>
        </w:tc>
        <w:tc>
          <w:tcPr>
            <w:tcW w:w="1563"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6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15" w:name="OLE_LINK1" w:colFirst="5" w:colLast="5"/>
            <w:r>
              <w:rPr>
                <w:rFonts w:hint="eastAsia" w:ascii="宋体" w:hAnsi="宋体" w:eastAsia="宋体" w:cs="宋体"/>
                <w:i w:val="0"/>
                <w:iCs w:val="0"/>
                <w:color w:val="000000"/>
                <w:kern w:val="0"/>
                <w:sz w:val="18"/>
                <w:szCs w:val="18"/>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841201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A</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0CC206E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一次性可视喉镜窥片</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327F61E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麦科田</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016EA042">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M3</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3B85369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片</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7C6781FD">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7CA48DE4">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79</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74058854">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default" w:ascii="宋体" w:hAnsi="宋体" w:cs="宋体"/>
                <w:i w:val="0"/>
                <w:iCs w:val="0"/>
                <w:color w:val="000000"/>
                <w:kern w:val="0"/>
                <w:sz w:val="18"/>
                <w:szCs w:val="18"/>
                <w:u w:val="none"/>
                <w:lang w:val="en-US" w:eastAsia="zh-CN" w:bidi="ar"/>
              </w:rPr>
              <w:t>麻醉视频喉镜VS-10H配套耗材</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4D637E48">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0B6F8CC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理疗用体表电极（方形）</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0F584209">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理邦</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23D07EB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SK5050WF-F1</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74697EA8">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片</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03A65AB1">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160</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69E613FD">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4.12</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4BE53B0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生物刺激反馈仪P38配套耗材</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52DD951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3EEE999C">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理疗用体表电极（长方形）</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63005AB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理邦</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7ADEC61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SK7012WF-F1</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6DFE4B8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片</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17982F22">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80</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653B617A">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8.4</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6577ABC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生物刺激反馈仪P38配套耗材</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0F856FB0">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5CEBEC4E">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理疗用体表电极（乳房用）</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6A9C8DC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理邦</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0475E20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SK60130WF-R1</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143B0CC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片</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7A56CC8D">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68177FC5">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8.4</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0F567967">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生物刺激反馈仪P38配套耗材</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31254E60">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42E3E399">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一次性阴道电极</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1FE4797C">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理邦</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23EB6713">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SV11</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02B2EEFB">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772CAD99">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27EF9420">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33.5</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1898EE2A">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生物刺激反馈仪P38配套耗材</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6CAFE55C">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72A03951">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阴道电极</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4803C23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理邦</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5CFFD382">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SV21</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7076BD1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372C73B3">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77E6CF47">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171</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3DD6B9D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生物刺激反馈仪P38配套耗材</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4637315C">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2F2C2FB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盆底肌肉康复器</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05C0EFB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理邦</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4BF2F7D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MMK50D</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6D04936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399130F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7EF327DA">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39</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005A185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生物刺激反馈仪P38配套耗材</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75A9B8F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C</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4D2F41C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髋关节假体-双极头</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38A4D17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中安泰华</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38DF588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规格：38</w:t>
            </w:r>
            <w:r>
              <w:rPr>
                <w:rFonts w:hint="eastAsia" w:ascii="宋体" w:hAnsi="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型号：A5000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0E7A342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53A047C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58F0E53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1604</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427BEAA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6667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DF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6D30ADC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C</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3B7920CA">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髋关节假体-双极头</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0695D2B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中安泰华</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7C911B6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规格：40</w:t>
            </w:r>
            <w:r>
              <w:rPr>
                <w:rFonts w:hint="eastAsia" w:ascii="宋体" w:hAnsi="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型号：A5000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6ED4614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1E445F9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62328A8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1604</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6526566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33E3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42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5F6BDD8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C</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05002AA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髋关节假体-双极头</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44BB7CC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中安泰华</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01E5DBB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规格：42</w:t>
            </w:r>
            <w:r>
              <w:rPr>
                <w:rFonts w:hint="eastAsia" w:ascii="宋体" w:hAnsi="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型号：A5000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1B47652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11DA2C7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1D4D37D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1604</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6C9DB7E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5D74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52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1844853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C</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3C589A3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髋关节假体-双极头</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4B6DC10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中安泰华</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2897AD1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规格：44</w:t>
            </w:r>
            <w:r>
              <w:rPr>
                <w:rFonts w:hint="eastAsia" w:ascii="宋体" w:hAnsi="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型号：A5000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336B5C5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1286DEE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7A22F0C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1604</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42470D5C">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4B6C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33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3D69AC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C</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39F5E85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髋关节假体-双极头</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6B10B0E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中安泰华</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3123421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规格：46</w:t>
            </w:r>
            <w:r>
              <w:rPr>
                <w:rFonts w:hint="eastAsia" w:ascii="宋体" w:hAnsi="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型号：A5000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43FCB34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2272AF3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7F4FFE8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1604</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5385DB8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12EC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4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4D82B7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C</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3DFD459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髋关节假体-双极头</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55B0DFA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中安泰华</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14E8546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规格：48</w:t>
            </w:r>
            <w:r>
              <w:rPr>
                <w:rFonts w:hint="eastAsia" w:ascii="宋体" w:hAnsi="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型号：A5000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13CCBFE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7F55246C">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7DBC5E8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1604</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27F87F0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1225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0A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157D7F1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C</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60FBEFE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髋关节假体-双极头</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06DD96F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中安泰华</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6D340AE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规格：50</w:t>
            </w:r>
            <w:r>
              <w:rPr>
                <w:rFonts w:hint="eastAsia" w:ascii="宋体" w:hAnsi="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型号：A5000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0E8E1A4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08BF842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2771E27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1604</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0E3AA225">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30F7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75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74DE70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C</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4BD79515">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髋关节假体-双极头</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7FE7E46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中安泰华</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4AE7A82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规格：52</w:t>
            </w:r>
            <w:r>
              <w:rPr>
                <w:rFonts w:hint="eastAsia" w:ascii="宋体" w:hAnsi="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型号：A5000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1B745E7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2443501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7E099FC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1604</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6F94777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7E10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FC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6AB84CD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C</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1153AA7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髋关节假体-双极头</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3A1A3AF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中安泰华</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5B9A7C15">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规格：54</w:t>
            </w:r>
            <w:r>
              <w:rPr>
                <w:rFonts w:hint="eastAsia" w:ascii="宋体" w:hAnsi="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型号：A5000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78FF5E8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2B2CE9B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5DC5339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1604</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14DBFDB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108E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FB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3F99032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D</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688EBB2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聚乙烯醇栓塞微球（载药微球）</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5A81DCF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科睿池</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03B9D7A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PVA-0800B</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2C5904F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瓶</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1138049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355D76F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23600</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3A73EDA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2E58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6D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1EAA93B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D</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39189905">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聚乙烯醇栓塞微球</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34A98E0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科睿池</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074E115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PVA-0100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4A1F75D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瓶</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02DF88C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7287742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1500</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5B9671C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7AEB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C5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6AB93EF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E</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2164E78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数字式球囊扩充压力泵</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2080000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湖南圣安杰</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46BD0F8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KWN-P-20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0678BAF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1380120C">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428E78A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3300</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5EFF823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1ECA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AD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0A6FD0C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E</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3317BF8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数字式球囊扩充压力泵</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1304C0C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湖南圣安杰</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48D882D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KWN-P-20S</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02DE82E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67A15A2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0EA2D77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4300</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593427F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2586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41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4DDCE8D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F</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6E6DC6EC">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肠梗阻置入球囊扩张导管导丝套装</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06704B6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库利艾特</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6041CFC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16Fr</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61CB6A2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80A8F3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5ACF622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5000</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41B89D5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366B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B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525EC4A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F</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34F0218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肠梗阻置入球囊扩张导管导丝套装</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0A13148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库利艾特</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5EA6592A">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18Fr</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07ACADF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3D006EE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7B9C19B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5000</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6726101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50D9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DC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17968A8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G</w:t>
            </w:r>
          </w:p>
        </w:tc>
        <w:tc>
          <w:tcPr>
            <w:tcW w:w="2262" w:type="dxa"/>
            <w:tcBorders>
              <w:top w:val="single" w:color="000000" w:sz="4" w:space="0"/>
              <w:left w:val="single" w:color="000000" w:sz="4" w:space="0"/>
              <w:bottom w:val="single" w:color="000000" w:sz="4" w:space="0"/>
              <w:right w:val="single" w:color="000000" w:sz="4" w:space="0"/>
            </w:tcBorders>
            <w:shd w:val="clear"/>
            <w:noWrap w:val="0"/>
            <w:vAlign w:val="center"/>
          </w:tcPr>
          <w:p w14:paraId="3E40A3B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一次性使用静脉腔内射频消融导管</w:t>
            </w:r>
          </w:p>
        </w:tc>
        <w:tc>
          <w:tcPr>
            <w:tcW w:w="1242" w:type="dxa"/>
            <w:tcBorders>
              <w:top w:val="single" w:color="000000" w:sz="4" w:space="0"/>
              <w:left w:val="single" w:color="000000" w:sz="4" w:space="0"/>
              <w:bottom w:val="single" w:color="000000" w:sz="4" w:space="0"/>
              <w:right w:val="single" w:color="000000" w:sz="4" w:space="0"/>
            </w:tcBorders>
            <w:shd w:val="clear"/>
            <w:noWrap w:val="0"/>
            <w:vAlign w:val="center"/>
          </w:tcPr>
          <w:p w14:paraId="0201D71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伽奈维</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14:paraId="3611382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CFA 2.3-7-100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40DD017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62868E7A">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noWrap/>
            <w:vAlign w:val="center"/>
          </w:tcPr>
          <w:p w14:paraId="1159ACB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11800</w:t>
            </w:r>
          </w:p>
        </w:tc>
        <w:tc>
          <w:tcPr>
            <w:tcW w:w="1563" w:type="dxa"/>
            <w:tcBorders>
              <w:top w:val="single" w:color="000000" w:sz="4" w:space="0"/>
              <w:left w:val="single" w:color="000000" w:sz="4" w:space="0"/>
              <w:bottom w:val="single" w:color="000000" w:sz="4" w:space="0"/>
              <w:right w:val="single" w:color="000000" w:sz="4" w:space="0"/>
            </w:tcBorders>
            <w:shd w:val="clear"/>
            <w:noWrap/>
            <w:vAlign w:val="center"/>
          </w:tcPr>
          <w:p w14:paraId="3A7C533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bookmarkEnd w:id="15"/>
    </w:tbl>
    <w:p w14:paraId="7B945CC1">
      <w:pPr>
        <w:pStyle w:val="8"/>
        <w:rPr>
          <w:rFonts w:hint="eastAsia"/>
        </w:rPr>
      </w:pPr>
    </w:p>
    <w:p w14:paraId="4FE2B587">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w:t>
      </w:r>
      <w:r>
        <w:rPr>
          <w:rFonts w:hint="eastAsia" w:ascii="宋体" w:hAnsi="宋体" w:cs="宋体"/>
          <w:b/>
          <w:bCs/>
          <w:color w:val="auto"/>
          <w:sz w:val="21"/>
          <w:szCs w:val="21"/>
          <w:lang w:eastAsia="zh-CN"/>
        </w:rPr>
        <w:t>，</w:t>
      </w:r>
      <w:r>
        <w:rPr>
          <w:rFonts w:hint="eastAsia" w:ascii="宋体" w:hAnsi="宋体" w:cs="宋体"/>
          <w:b/>
          <w:bCs/>
          <w:color w:val="auto"/>
          <w:sz w:val="21"/>
          <w:szCs w:val="21"/>
        </w:rPr>
        <w:t>供应商投哪些包，是以供应商在现场报名和谈判应答文件“产品报价表”中填报的内容进行识别和判断</w:t>
      </w:r>
      <w:r>
        <w:rPr>
          <w:rFonts w:hint="eastAsia" w:ascii="宋体" w:hAnsi="宋体" w:cs="宋体"/>
          <w:b/>
          <w:bCs/>
          <w:color w:val="auto"/>
          <w:sz w:val="21"/>
          <w:szCs w:val="21"/>
          <w:lang w:eastAsia="zh-CN"/>
        </w:rPr>
        <w:t>，并现场提供所投</w:t>
      </w:r>
      <w:r>
        <w:rPr>
          <w:rFonts w:hint="eastAsia" w:ascii="宋体" w:hAnsi="宋体" w:cs="宋体"/>
          <w:b/>
          <w:bCs/>
          <w:color w:val="auto"/>
          <w:sz w:val="21"/>
          <w:szCs w:val="21"/>
          <w:highlight w:val="none"/>
          <w:lang w:eastAsia="zh-CN"/>
        </w:rPr>
        <w:t>应答产品样品。</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。医院已开展医用耗材（试剂）院内供应链延伸服务（以下简称SPD），</w:t>
      </w:r>
      <w:r>
        <w:rPr>
          <w:rFonts w:hint="eastAsia" w:ascii="宋体" w:hAnsi="宋体" w:cs="宋体"/>
          <w:b/>
          <w:bCs/>
          <w:color w:val="auto"/>
          <w:sz w:val="21"/>
          <w:szCs w:val="21"/>
          <w:lang w:eastAsia="zh-CN"/>
        </w:rPr>
        <w:t>入院产品需纳入</w:t>
      </w:r>
      <w:r>
        <w:rPr>
          <w:rFonts w:hint="eastAsia" w:ascii="宋体" w:hAnsi="宋体" w:cs="宋体"/>
          <w:b/>
          <w:bCs/>
          <w:color w:val="auto"/>
          <w:sz w:val="21"/>
          <w:szCs w:val="21"/>
          <w:lang w:val="en-US" w:eastAsia="zh-CN"/>
        </w:rPr>
        <w:t>SPD 统一管理</w:t>
      </w:r>
      <w:r>
        <w:rPr>
          <w:rFonts w:hint="eastAsia" w:ascii="宋体" w:hAnsi="宋体" w:cs="宋体"/>
          <w:b/>
          <w:bCs/>
          <w:color w:val="auto"/>
          <w:sz w:val="21"/>
          <w:szCs w:val="21"/>
          <w:lang w:eastAsia="zh-CN"/>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w:t>
      </w:r>
      <w:r>
        <w:rPr>
          <w:rFonts w:hint="eastAsia" w:ascii="宋体" w:hAnsi="宋体" w:cs="宋体"/>
          <w:color w:val="auto"/>
          <w:kern w:val="0"/>
          <w:sz w:val="21"/>
          <w:szCs w:val="21"/>
          <w:lang w:val="en-US" w:eastAsia="zh-CN"/>
        </w:rPr>
        <w:t>24</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，最多可续签一次，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5DFB9F2">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五</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05</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采购项目（五）</w:t>
      </w:r>
      <w:r>
        <w:rPr>
          <w:rFonts w:hint="eastAsia" w:ascii="宋体" w:hAnsi="宋体"/>
          <w:color w:val="auto"/>
          <w:sz w:val="24"/>
        </w:rPr>
        <w:t>（项目编号：</w:t>
      </w:r>
      <w:r>
        <w:rPr>
          <w:rFonts w:hint="eastAsia" w:hAnsi="宋体"/>
          <w:color w:val="auto"/>
          <w:sz w:val="24"/>
          <w:u w:val="single"/>
          <w:lang w:val="en-US" w:eastAsia="zh-CN"/>
        </w:rPr>
        <w:t>LHZXYY-YYHC-2025-05</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6BFEEA06">
      <w:pPr>
        <w:spacing w:line="360" w:lineRule="auto"/>
        <w:ind w:firstLine="480" w:firstLineChars="200"/>
        <w:rPr>
          <w:rFonts w:hint="eastAsia"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0"/>
        </w:numPr>
        <w:spacing w:line="360" w:lineRule="auto"/>
        <w:ind w:left="480" w:leftChars="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w:t>
      </w:r>
      <w:r>
        <w:rPr>
          <w:rFonts w:hint="eastAsia" w:ascii="宋体" w:hAnsi="宋体"/>
          <w:color w:val="auto"/>
          <w:sz w:val="24"/>
          <w:lang w:val="en-US" w:eastAsia="zh-CN"/>
        </w:rPr>
        <w:t xml:space="preserve">  </w:t>
      </w:r>
      <w:r>
        <w:rPr>
          <w:rFonts w:hint="eastAsia" w:ascii="宋体" w:hAnsi="宋体"/>
          <w:color w:val="auto"/>
          <w:sz w:val="24"/>
        </w:rPr>
        <w:t>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A92A82D">
      <w:pPr>
        <w:spacing w:line="360" w:lineRule="auto"/>
        <w:ind w:firstLine="420"/>
        <w:rPr>
          <w:rFonts w:hint="eastAsia" w:ascii="宋体" w:hAnsi="宋体"/>
          <w:color w:val="auto"/>
          <w:sz w:val="24"/>
        </w:rPr>
      </w:pPr>
      <w:r>
        <w:rPr>
          <w:rFonts w:hint="eastAsia" w:ascii="宋体" w:hAnsi="宋体"/>
          <w:color w:val="auto"/>
          <w:sz w:val="24"/>
        </w:rPr>
        <w:t>邮政编码：　　　　　　　　　　　　　日期：</w:t>
      </w:r>
    </w:p>
    <w:p w14:paraId="0ACBF787">
      <w:pPr>
        <w:spacing w:line="360" w:lineRule="auto"/>
        <w:ind w:firstLine="42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五</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05</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2C4AFFE">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firstLine="249" w:firstLineChars="1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672" w:type="dxa"/>
        <w:tblInd w:w="-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554"/>
        <w:gridCol w:w="1146"/>
        <w:gridCol w:w="668"/>
        <w:gridCol w:w="1949"/>
        <w:gridCol w:w="1514"/>
        <w:gridCol w:w="2223"/>
        <w:gridCol w:w="1382"/>
        <w:gridCol w:w="982"/>
        <w:gridCol w:w="1173"/>
        <w:gridCol w:w="1131"/>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554" w:type="dxa"/>
            <w:noWrap w:val="0"/>
            <w:vAlign w:val="center"/>
          </w:tcPr>
          <w:p w14:paraId="63F1BD96">
            <w:pPr>
              <w:jc w:val="center"/>
              <w:rPr>
                <w:rFonts w:hint="eastAsia"/>
                <w:b/>
                <w:bCs/>
                <w:color w:val="auto"/>
              </w:rPr>
            </w:pPr>
            <w:r>
              <w:rPr>
                <w:rFonts w:hint="eastAsia"/>
                <w:b/>
                <w:bCs/>
                <w:color w:val="auto"/>
              </w:rPr>
              <w:t>医用耗材名称</w:t>
            </w:r>
          </w:p>
        </w:tc>
        <w:tc>
          <w:tcPr>
            <w:tcW w:w="1146"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668" w:type="dxa"/>
            <w:shd w:val="clear" w:color="auto" w:fill="auto"/>
            <w:noWrap w:val="0"/>
            <w:vAlign w:val="center"/>
          </w:tcPr>
          <w:p w14:paraId="71B5CDFD">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计量单位</w:t>
            </w:r>
          </w:p>
        </w:tc>
        <w:tc>
          <w:tcPr>
            <w:tcW w:w="1949"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514"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2223" w:type="dxa"/>
            <w:shd w:val="clear" w:color="auto" w:fill="auto"/>
            <w:noWrap w:val="0"/>
            <w:vAlign w:val="center"/>
          </w:tcPr>
          <w:p w14:paraId="693D8803">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生产企业</w:t>
            </w:r>
          </w:p>
        </w:tc>
        <w:tc>
          <w:tcPr>
            <w:tcW w:w="1382" w:type="dxa"/>
            <w:noWrap w:val="0"/>
            <w:vAlign w:val="center"/>
          </w:tcPr>
          <w:p w14:paraId="57492A1E">
            <w:pPr>
              <w:jc w:val="center"/>
              <w:rPr>
                <w:rFonts w:hint="eastAsia"/>
                <w:b/>
                <w:bCs/>
                <w:color w:val="auto"/>
              </w:rPr>
            </w:pPr>
            <w:r>
              <w:rPr>
                <w:rFonts w:hint="eastAsia"/>
                <w:b/>
                <w:bCs/>
                <w:color w:val="auto"/>
                <w:lang w:eastAsia="zh-CN"/>
              </w:rPr>
              <w:t>产品实际的规格型号</w:t>
            </w:r>
          </w:p>
        </w:tc>
        <w:tc>
          <w:tcPr>
            <w:tcW w:w="982" w:type="dxa"/>
            <w:noWrap w:val="0"/>
            <w:vAlign w:val="center"/>
          </w:tcPr>
          <w:p w14:paraId="7A16D84F">
            <w:pPr>
              <w:jc w:val="center"/>
              <w:rPr>
                <w:rFonts w:hint="eastAsia"/>
                <w:b/>
                <w:bCs/>
                <w:color w:val="auto"/>
              </w:rPr>
            </w:pPr>
            <w:r>
              <w:rPr>
                <w:rFonts w:hint="eastAsia"/>
                <w:b/>
                <w:bCs/>
                <w:color w:val="auto"/>
              </w:rPr>
              <w:t>产品包装规格</w:t>
            </w:r>
          </w:p>
        </w:tc>
        <w:tc>
          <w:tcPr>
            <w:tcW w:w="1173" w:type="dxa"/>
            <w:noWrap w:val="0"/>
            <w:vAlign w:val="center"/>
          </w:tcPr>
          <w:p w14:paraId="0343A0EC">
            <w:pPr>
              <w:jc w:val="center"/>
              <w:rPr>
                <w:rFonts w:hint="eastAsia"/>
                <w:b/>
                <w:bCs/>
                <w:color w:val="auto"/>
              </w:rPr>
            </w:pPr>
            <w:r>
              <w:rPr>
                <w:rFonts w:hint="eastAsia"/>
                <w:b/>
                <w:bCs/>
                <w:color w:val="auto"/>
              </w:rPr>
              <w:t>单价（元）</w:t>
            </w:r>
          </w:p>
        </w:tc>
        <w:tc>
          <w:tcPr>
            <w:tcW w:w="1131"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554" w:type="dxa"/>
            <w:noWrap w:val="0"/>
            <w:vAlign w:val="center"/>
          </w:tcPr>
          <w:p w14:paraId="51B4AF8C">
            <w:pPr>
              <w:tabs>
                <w:tab w:val="left" w:pos="540"/>
              </w:tabs>
              <w:spacing w:line="360" w:lineRule="auto"/>
              <w:jc w:val="center"/>
              <w:rPr>
                <w:rFonts w:ascii="Times New Roman" w:hAnsi="Times New Roman"/>
                <w:color w:val="auto"/>
                <w:sz w:val="24"/>
              </w:rPr>
            </w:pPr>
          </w:p>
        </w:tc>
        <w:tc>
          <w:tcPr>
            <w:tcW w:w="1146" w:type="dxa"/>
            <w:noWrap w:val="0"/>
            <w:vAlign w:val="center"/>
          </w:tcPr>
          <w:p w14:paraId="6AE2C237">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1B054144">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020C00E">
            <w:pPr>
              <w:tabs>
                <w:tab w:val="left" w:pos="548"/>
              </w:tabs>
              <w:spacing w:line="360" w:lineRule="auto"/>
              <w:jc w:val="center"/>
              <w:rPr>
                <w:rFonts w:ascii="Times New Roman" w:hAnsi="Times New Roman"/>
                <w:color w:val="auto"/>
                <w:sz w:val="24"/>
              </w:rPr>
            </w:pPr>
          </w:p>
        </w:tc>
        <w:tc>
          <w:tcPr>
            <w:tcW w:w="1514" w:type="dxa"/>
            <w:noWrap w:val="0"/>
            <w:vAlign w:val="center"/>
          </w:tcPr>
          <w:p w14:paraId="4CA8D4A6">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43CA0258">
            <w:pPr>
              <w:jc w:val="center"/>
              <w:rPr>
                <w:rFonts w:hint="eastAsia" w:ascii="Calibri" w:hAnsi="Calibri" w:eastAsia="宋体" w:cs="Times New Roman"/>
                <w:color w:val="auto"/>
                <w:kern w:val="2"/>
                <w:sz w:val="21"/>
                <w:szCs w:val="24"/>
                <w:lang w:val="en-US" w:eastAsia="zh-CN" w:bidi="ar-SA"/>
              </w:rPr>
            </w:pPr>
          </w:p>
        </w:tc>
        <w:tc>
          <w:tcPr>
            <w:tcW w:w="1382" w:type="dxa"/>
            <w:noWrap w:val="0"/>
            <w:vAlign w:val="center"/>
          </w:tcPr>
          <w:p w14:paraId="4F9B8346">
            <w:pPr>
              <w:tabs>
                <w:tab w:val="left" w:pos="548"/>
              </w:tabs>
              <w:spacing w:line="360" w:lineRule="auto"/>
              <w:jc w:val="both"/>
              <w:rPr>
                <w:rFonts w:hint="eastAsia" w:ascii="Times New Roman" w:hAnsi="Times New Roman" w:eastAsia="宋体"/>
                <w:color w:val="auto"/>
                <w:sz w:val="24"/>
                <w:lang w:val="en-US" w:eastAsia="zh-CN"/>
              </w:rPr>
            </w:pPr>
          </w:p>
        </w:tc>
        <w:tc>
          <w:tcPr>
            <w:tcW w:w="982" w:type="dxa"/>
            <w:noWrap w:val="0"/>
            <w:vAlign w:val="center"/>
          </w:tcPr>
          <w:p w14:paraId="0206608C">
            <w:pPr>
              <w:tabs>
                <w:tab w:val="left" w:pos="548"/>
              </w:tabs>
              <w:spacing w:line="360" w:lineRule="auto"/>
              <w:jc w:val="center"/>
              <w:rPr>
                <w:rFonts w:ascii="Times New Roman" w:hAnsi="Times New Roman"/>
                <w:color w:val="auto"/>
                <w:sz w:val="24"/>
              </w:rPr>
            </w:pPr>
          </w:p>
        </w:tc>
        <w:tc>
          <w:tcPr>
            <w:tcW w:w="1173" w:type="dxa"/>
            <w:noWrap w:val="0"/>
            <w:vAlign w:val="center"/>
          </w:tcPr>
          <w:p w14:paraId="6B296D67">
            <w:pPr>
              <w:tabs>
                <w:tab w:val="left" w:pos="548"/>
              </w:tabs>
              <w:spacing w:line="360" w:lineRule="auto"/>
              <w:jc w:val="center"/>
              <w:rPr>
                <w:rFonts w:ascii="Times New Roman" w:hAnsi="Times New Roman"/>
                <w:color w:val="auto"/>
                <w:sz w:val="24"/>
              </w:rPr>
            </w:pPr>
          </w:p>
        </w:tc>
        <w:tc>
          <w:tcPr>
            <w:tcW w:w="1131"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554" w:type="dxa"/>
            <w:noWrap w:val="0"/>
            <w:vAlign w:val="center"/>
          </w:tcPr>
          <w:p w14:paraId="546BA40A">
            <w:pPr>
              <w:tabs>
                <w:tab w:val="left" w:pos="540"/>
              </w:tabs>
              <w:spacing w:line="360" w:lineRule="auto"/>
              <w:jc w:val="center"/>
              <w:rPr>
                <w:rFonts w:ascii="Times New Roman" w:hAnsi="Times New Roman"/>
                <w:color w:val="auto"/>
                <w:sz w:val="24"/>
              </w:rPr>
            </w:pPr>
          </w:p>
        </w:tc>
        <w:tc>
          <w:tcPr>
            <w:tcW w:w="1146" w:type="dxa"/>
            <w:noWrap w:val="0"/>
            <w:vAlign w:val="center"/>
          </w:tcPr>
          <w:p w14:paraId="70E646F8">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35858D54">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2C55355">
            <w:pPr>
              <w:tabs>
                <w:tab w:val="left" w:pos="548"/>
              </w:tabs>
              <w:spacing w:line="360" w:lineRule="auto"/>
              <w:jc w:val="center"/>
              <w:rPr>
                <w:rFonts w:ascii="Times New Roman" w:hAnsi="Times New Roman"/>
                <w:color w:val="auto"/>
                <w:sz w:val="24"/>
              </w:rPr>
            </w:pPr>
          </w:p>
        </w:tc>
        <w:tc>
          <w:tcPr>
            <w:tcW w:w="1514" w:type="dxa"/>
            <w:noWrap w:val="0"/>
            <w:vAlign w:val="center"/>
          </w:tcPr>
          <w:p w14:paraId="1D41B1D2">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A0DD935">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4A1DAF24">
            <w:pPr>
              <w:tabs>
                <w:tab w:val="left" w:pos="548"/>
              </w:tabs>
              <w:spacing w:line="360" w:lineRule="auto"/>
              <w:jc w:val="center"/>
              <w:rPr>
                <w:rFonts w:ascii="Times New Roman" w:hAnsi="Times New Roman"/>
                <w:color w:val="auto"/>
                <w:sz w:val="24"/>
              </w:rPr>
            </w:pPr>
          </w:p>
        </w:tc>
        <w:tc>
          <w:tcPr>
            <w:tcW w:w="982" w:type="dxa"/>
            <w:noWrap w:val="0"/>
            <w:vAlign w:val="center"/>
          </w:tcPr>
          <w:p w14:paraId="19D76614">
            <w:pPr>
              <w:tabs>
                <w:tab w:val="left" w:pos="548"/>
              </w:tabs>
              <w:spacing w:line="360" w:lineRule="auto"/>
              <w:jc w:val="center"/>
              <w:rPr>
                <w:rFonts w:ascii="Times New Roman" w:hAnsi="Times New Roman"/>
                <w:color w:val="auto"/>
                <w:sz w:val="24"/>
              </w:rPr>
            </w:pPr>
          </w:p>
        </w:tc>
        <w:tc>
          <w:tcPr>
            <w:tcW w:w="1173" w:type="dxa"/>
            <w:noWrap w:val="0"/>
            <w:vAlign w:val="center"/>
          </w:tcPr>
          <w:p w14:paraId="07ABE998">
            <w:pPr>
              <w:tabs>
                <w:tab w:val="left" w:pos="548"/>
              </w:tabs>
              <w:spacing w:line="360" w:lineRule="auto"/>
              <w:jc w:val="center"/>
              <w:rPr>
                <w:rFonts w:ascii="Times New Roman" w:hAnsi="Times New Roman"/>
                <w:color w:val="auto"/>
                <w:sz w:val="24"/>
              </w:rPr>
            </w:pPr>
          </w:p>
        </w:tc>
        <w:tc>
          <w:tcPr>
            <w:tcW w:w="1131"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554" w:type="dxa"/>
            <w:noWrap w:val="0"/>
            <w:vAlign w:val="center"/>
          </w:tcPr>
          <w:p w14:paraId="7AD96834">
            <w:pPr>
              <w:tabs>
                <w:tab w:val="left" w:pos="540"/>
              </w:tabs>
              <w:spacing w:line="360" w:lineRule="auto"/>
              <w:jc w:val="center"/>
              <w:rPr>
                <w:rFonts w:ascii="Times New Roman" w:hAnsi="Times New Roman"/>
                <w:color w:val="auto"/>
                <w:sz w:val="24"/>
              </w:rPr>
            </w:pPr>
          </w:p>
        </w:tc>
        <w:tc>
          <w:tcPr>
            <w:tcW w:w="1146" w:type="dxa"/>
            <w:noWrap w:val="0"/>
            <w:vAlign w:val="center"/>
          </w:tcPr>
          <w:p w14:paraId="4D9360AD">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31FF0505">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97BD3E2">
            <w:pPr>
              <w:tabs>
                <w:tab w:val="left" w:pos="548"/>
              </w:tabs>
              <w:spacing w:line="360" w:lineRule="auto"/>
              <w:jc w:val="center"/>
              <w:rPr>
                <w:rFonts w:ascii="Times New Roman" w:hAnsi="Times New Roman"/>
                <w:color w:val="auto"/>
                <w:sz w:val="24"/>
              </w:rPr>
            </w:pPr>
          </w:p>
        </w:tc>
        <w:tc>
          <w:tcPr>
            <w:tcW w:w="1514" w:type="dxa"/>
            <w:noWrap w:val="0"/>
            <w:vAlign w:val="center"/>
          </w:tcPr>
          <w:p w14:paraId="36E87B11">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3CA09CE">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7EA4D6BD">
            <w:pPr>
              <w:tabs>
                <w:tab w:val="left" w:pos="548"/>
              </w:tabs>
              <w:spacing w:line="360" w:lineRule="auto"/>
              <w:jc w:val="center"/>
              <w:rPr>
                <w:rFonts w:ascii="Times New Roman" w:hAnsi="Times New Roman"/>
                <w:color w:val="auto"/>
                <w:sz w:val="24"/>
              </w:rPr>
            </w:pPr>
          </w:p>
        </w:tc>
        <w:tc>
          <w:tcPr>
            <w:tcW w:w="982" w:type="dxa"/>
            <w:noWrap w:val="0"/>
            <w:vAlign w:val="center"/>
          </w:tcPr>
          <w:p w14:paraId="062F0DAA">
            <w:pPr>
              <w:tabs>
                <w:tab w:val="left" w:pos="548"/>
              </w:tabs>
              <w:spacing w:line="360" w:lineRule="auto"/>
              <w:jc w:val="center"/>
              <w:rPr>
                <w:rFonts w:ascii="Times New Roman" w:hAnsi="Times New Roman"/>
                <w:color w:val="auto"/>
                <w:sz w:val="24"/>
              </w:rPr>
            </w:pPr>
          </w:p>
        </w:tc>
        <w:tc>
          <w:tcPr>
            <w:tcW w:w="1173" w:type="dxa"/>
            <w:noWrap w:val="0"/>
            <w:vAlign w:val="center"/>
          </w:tcPr>
          <w:p w14:paraId="63B9414B">
            <w:pPr>
              <w:tabs>
                <w:tab w:val="left" w:pos="548"/>
              </w:tabs>
              <w:spacing w:line="360" w:lineRule="auto"/>
              <w:jc w:val="center"/>
              <w:rPr>
                <w:rFonts w:ascii="Times New Roman" w:hAnsi="Times New Roman"/>
                <w:color w:val="auto"/>
                <w:sz w:val="24"/>
              </w:rPr>
            </w:pPr>
          </w:p>
        </w:tc>
        <w:tc>
          <w:tcPr>
            <w:tcW w:w="1131"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b/>
          <w:bCs/>
          <w:color w:val="auto"/>
          <w:sz w:val="21"/>
          <w:szCs w:val="21"/>
        </w:rPr>
        <w:t>1.“序号”、“包号”、“医用耗材名称”、“</w:t>
      </w:r>
      <w:r>
        <w:rPr>
          <w:rFonts w:hint="eastAsia"/>
          <w:b/>
          <w:bCs/>
          <w:color w:val="auto"/>
          <w:sz w:val="21"/>
          <w:szCs w:val="21"/>
          <w:lang w:eastAsia="zh-CN"/>
        </w:rPr>
        <w:t>医用耗材规格型号</w:t>
      </w:r>
      <w:r>
        <w:rPr>
          <w:rFonts w:hint="eastAsia"/>
          <w:b/>
          <w:bCs/>
          <w:color w:val="auto"/>
          <w:sz w:val="21"/>
          <w:szCs w:val="21"/>
        </w:rPr>
        <w:t>”、“计量单位”均以第二章货物需求“货物需求清单”所列内容为准进行填写</w:t>
      </w:r>
      <w:r>
        <w:rPr>
          <w:rFonts w:hint="eastAsia"/>
          <w:color w:val="auto"/>
          <w:sz w:val="21"/>
          <w:szCs w:val="21"/>
        </w:rPr>
        <w:t>；</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w:t>
      </w:r>
      <w:r>
        <w:rPr>
          <w:rFonts w:hint="eastAsia"/>
          <w:color w:val="auto"/>
          <w:sz w:val="21"/>
          <w:szCs w:val="21"/>
          <w:lang w:eastAsia="zh-CN"/>
        </w:rPr>
        <w:t>证</w:t>
      </w:r>
      <w:r>
        <w:rPr>
          <w:rFonts w:hint="eastAsia"/>
          <w:color w:val="auto"/>
          <w:sz w:val="21"/>
          <w:szCs w:val="21"/>
        </w:rPr>
        <w:t>严格一致，无需注册证的</w:t>
      </w:r>
      <w:r>
        <w:rPr>
          <w:rFonts w:hint="eastAsia"/>
          <w:color w:val="auto"/>
          <w:sz w:val="21"/>
          <w:szCs w:val="21"/>
          <w:lang w:val="en-US" w:eastAsia="zh-CN"/>
        </w:rPr>
        <w:t>填写产品外标签名称</w:t>
      </w:r>
      <w:r>
        <w:rPr>
          <w:rFonts w:hint="eastAsia"/>
          <w:color w:val="auto"/>
          <w:sz w:val="21"/>
          <w:szCs w:val="21"/>
        </w:rPr>
        <w:t>；“产品实际的</w:t>
      </w:r>
      <w:r>
        <w:rPr>
          <w:rFonts w:hint="eastAsia"/>
          <w:color w:val="auto"/>
          <w:sz w:val="21"/>
          <w:szCs w:val="21"/>
          <w:lang w:eastAsia="zh-CN"/>
        </w:rPr>
        <w:t>规格型号</w:t>
      </w:r>
      <w:r>
        <w:rPr>
          <w:rFonts w:hint="eastAsia"/>
          <w:color w:val="auto"/>
          <w:sz w:val="21"/>
          <w:szCs w:val="21"/>
        </w:rPr>
        <w:t>”必须与实际外包装一致,如外包装是全英文的，就写英文；要求20个汉字、符号或字母以内；“产品包装规格”填写“计量单位”到“最小包装单位”，如：“1支/包,50包/盒”；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4F9D1F6">
      <w:pPr>
        <w:keepNext w:val="0"/>
        <w:keepLines w:val="0"/>
        <w:pageBreakBefore w:val="0"/>
        <w:widowControl w:val="0"/>
        <w:kinsoku/>
        <w:wordWrap/>
        <w:overflowPunct/>
        <w:topLinePunct w:val="0"/>
        <w:autoSpaceDE/>
        <w:autoSpaceDN/>
        <w:bidi w:val="0"/>
        <w:adjustRightInd/>
        <w:snapToGrid w:val="0"/>
        <w:spacing w:line="300" w:lineRule="exact"/>
        <w:ind w:left="-420" w:leftChars="-200" w:firstLine="0" w:firstLineChars="0"/>
        <w:textAlignment w:val="auto"/>
        <w:outlineLvl w:val="0"/>
        <w:rPr>
          <w:rFonts w:hint="eastAsia" w:hAnsi="宋体"/>
          <w:b/>
          <w:color w:val="auto"/>
          <w:sz w:val="21"/>
          <w:szCs w:val="21"/>
        </w:rPr>
        <w:sectPr>
          <w:pgSz w:w="16838" w:h="11906" w:orient="landscape"/>
          <w:pgMar w:top="1406" w:right="1327" w:bottom="1406" w:left="11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1EEA575">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7C0DC2"/>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993BA4"/>
    <w:rsid w:val="03D0757C"/>
    <w:rsid w:val="04523CC6"/>
    <w:rsid w:val="04B9758D"/>
    <w:rsid w:val="04BB1D35"/>
    <w:rsid w:val="04BC3C04"/>
    <w:rsid w:val="04F45ECD"/>
    <w:rsid w:val="0508464F"/>
    <w:rsid w:val="055E50A5"/>
    <w:rsid w:val="056C3E5A"/>
    <w:rsid w:val="05E76E48"/>
    <w:rsid w:val="06F96B5C"/>
    <w:rsid w:val="0738256D"/>
    <w:rsid w:val="07724E37"/>
    <w:rsid w:val="078F24AF"/>
    <w:rsid w:val="07DA20B6"/>
    <w:rsid w:val="07DF6421"/>
    <w:rsid w:val="07EF2560"/>
    <w:rsid w:val="07EF46DA"/>
    <w:rsid w:val="081C2E86"/>
    <w:rsid w:val="08366C44"/>
    <w:rsid w:val="084479D0"/>
    <w:rsid w:val="089D2198"/>
    <w:rsid w:val="09365842"/>
    <w:rsid w:val="095F2D63"/>
    <w:rsid w:val="096F7DC3"/>
    <w:rsid w:val="098A6CCA"/>
    <w:rsid w:val="099734A3"/>
    <w:rsid w:val="09D56921"/>
    <w:rsid w:val="0A5730B4"/>
    <w:rsid w:val="0AB407AD"/>
    <w:rsid w:val="0AB50D47"/>
    <w:rsid w:val="0AC2613F"/>
    <w:rsid w:val="0B0C0CBB"/>
    <w:rsid w:val="0B4A478E"/>
    <w:rsid w:val="0B6108AF"/>
    <w:rsid w:val="0B927D40"/>
    <w:rsid w:val="0BF4199F"/>
    <w:rsid w:val="0C2518AB"/>
    <w:rsid w:val="0C2A3F33"/>
    <w:rsid w:val="0C831AF6"/>
    <w:rsid w:val="0C8D47C2"/>
    <w:rsid w:val="0CC646E6"/>
    <w:rsid w:val="0CE00A95"/>
    <w:rsid w:val="0D5C5622"/>
    <w:rsid w:val="0D8A30AA"/>
    <w:rsid w:val="0D8D29CB"/>
    <w:rsid w:val="0D9A2597"/>
    <w:rsid w:val="0DBF0B79"/>
    <w:rsid w:val="0E593567"/>
    <w:rsid w:val="0E790AF9"/>
    <w:rsid w:val="0F0A1DF9"/>
    <w:rsid w:val="0F13724E"/>
    <w:rsid w:val="0F477F16"/>
    <w:rsid w:val="0F511234"/>
    <w:rsid w:val="0F634E10"/>
    <w:rsid w:val="0F8317BD"/>
    <w:rsid w:val="0F96503F"/>
    <w:rsid w:val="10435315"/>
    <w:rsid w:val="105674B4"/>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7C3D68"/>
    <w:rsid w:val="18E137F3"/>
    <w:rsid w:val="192518EC"/>
    <w:rsid w:val="19E6347B"/>
    <w:rsid w:val="1A7647E7"/>
    <w:rsid w:val="1AA93EB6"/>
    <w:rsid w:val="1AE8560C"/>
    <w:rsid w:val="1AF901C7"/>
    <w:rsid w:val="1B721993"/>
    <w:rsid w:val="1B904522"/>
    <w:rsid w:val="1B980F3B"/>
    <w:rsid w:val="1BE4359C"/>
    <w:rsid w:val="1BEF3F11"/>
    <w:rsid w:val="1C747108"/>
    <w:rsid w:val="1CE32891"/>
    <w:rsid w:val="1CEF333C"/>
    <w:rsid w:val="1D230C56"/>
    <w:rsid w:val="1D997423"/>
    <w:rsid w:val="1E2A695D"/>
    <w:rsid w:val="1E774C45"/>
    <w:rsid w:val="1FD83E26"/>
    <w:rsid w:val="20163D63"/>
    <w:rsid w:val="204C0134"/>
    <w:rsid w:val="20A4360F"/>
    <w:rsid w:val="21703D3E"/>
    <w:rsid w:val="21D31266"/>
    <w:rsid w:val="220B397A"/>
    <w:rsid w:val="22737F8A"/>
    <w:rsid w:val="22752E64"/>
    <w:rsid w:val="23101A50"/>
    <w:rsid w:val="23360B3D"/>
    <w:rsid w:val="235065E9"/>
    <w:rsid w:val="23A35AC0"/>
    <w:rsid w:val="23A81EB5"/>
    <w:rsid w:val="23C5629D"/>
    <w:rsid w:val="23E9602A"/>
    <w:rsid w:val="24367A84"/>
    <w:rsid w:val="246920DC"/>
    <w:rsid w:val="249E6E14"/>
    <w:rsid w:val="24E101D1"/>
    <w:rsid w:val="24FC0B60"/>
    <w:rsid w:val="251F4F14"/>
    <w:rsid w:val="25553977"/>
    <w:rsid w:val="25874E29"/>
    <w:rsid w:val="25FA265A"/>
    <w:rsid w:val="26237ECD"/>
    <w:rsid w:val="26722306"/>
    <w:rsid w:val="274549CC"/>
    <w:rsid w:val="27467DDF"/>
    <w:rsid w:val="27862314"/>
    <w:rsid w:val="27AF06B2"/>
    <w:rsid w:val="28134621"/>
    <w:rsid w:val="28A81B9F"/>
    <w:rsid w:val="28E04C85"/>
    <w:rsid w:val="28F76D48"/>
    <w:rsid w:val="28F92CBF"/>
    <w:rsid w:val="29656152"/>
    <w:rsid w:val="29AA7515"/>
    <w:rsid w:val="2AA95298"/>
    <w:rsid w:val="2AB87E81"/>
    <w:rsid w:val="2AC76725"/>
    <w:rsid w:val="2ADD3C0D"/>
    <w:rsid w:val="2B2877F6"/>
    <w:rsid w:val="2B571DC8"/>
    <w:rsid w:val="2B92239A"/>
    <w:rsid w:val="2B942D1F"/>
    <w:rsid w:val="2BD35C6F"/>
    <w:rsid w:val="2C1F7DC6"/>
    <w:rsid w:val="2CA62EC1"/>
    <w:rsid w:val="2CD41985"/>
    <w:rsid w:val="2D1A1DE7"/>
    <w:rsid w:val="2DB53D85"/>
    <w:rsid w:val="2E4915DD"/>
    <w:rsid w:val="2E743CB6"/>
    <w:rsid w:val="2E831F4B"/>
    <w:rsid w:val="2E8D6FE7"/>
    <w:rsid w:val="2ED20A5D"/>
    <w:rsid w:val="2F3A3D3C"/>
    <w:rsid w:val="2F877C60"/>
    <w:rsid w:val="2F8B7D04"/>
    <w:rsid w:val="30741F8D"/>
    <w:rsid w:val="307965D2"/>
    <w:rsid w:val="30BA09FB"/>
    <w:rsid w:val="30D1150B"/>
    <w:rsid w:val="312020C7"/>
    <w:rsid w:val="31344C1A"/>
    <w:rsid w:val="31371E51"/>
    <w:rsid w:val="31EA3CE2"/>
    <w:rsid w:val="32756BD4"/>
    <w:rsid w:val="32CE221F"/>
    <w:rsid w:val="32EB1254"/>
    <w:rsid w:val="32F742BF"/>
    <w:rsid w:val="334A0436"/>
    <w:rsid w:val="33501C21"/>
    <w:rsid w:val="335D7BA5"/>
    <w:rsid w:val="337F6E52"/>
    <w:rsid w:val="33980F25"/>
    <w:rsid w:val="3437033E"/>
    <w:rsid w:val="34425A0E"/>
    <w:rsid w:val="34B87D8D"/>
    <w:rsid w:val="34C1242F"/>
    <w:rsid w:val="35325A82"/>
    <w:rsid w:val="354546B1"/>
    <w:rsid w:val="35492DCC"/>
    <w:rsid w:val="355D6BA3"/>
    <w:rsid w:val="35613996"/>
    <w:rsid w:val="36357C3B"/>
    <w:rsid w:val="373B18CF"/>
    <w:rsid w:val="37512C9F"/>
    <w:rsid w:val="37896685"/>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1E069A"/>
    <w:rsid w:val="3D2D4B0C"/>
    <w:rsid w:val="3D872A51"/>
    <w:rsid w:val="3DEF61C7"/>
    <w:rsid w:val="3F8E13C3"/>
    <w:rsid w:val="3F8E6EC1"/>
    <w:rsid w:val="3FC0140B"/>
    <w:rsid w:val="3FD2734B"/>
    <w:rsid w:val="3FD610BB"/>
    <w:rsid w:val="40013D8E"/>
    <w:rsid w:val="404E1454"/>
    <w:rsid w:val="40531FA6"/>
    <w:rsid w:val="40761DB1"/>
    <w:rsid w:val="40B86888"/>
    <w:rsid w:val="40C2384C"/>
    <w:rsid w:val="40F57964"/>
    <w:rsid w:val="4179392A"/>
    <w:rsid w:val="42416A1D"/>
    <w:rsid w:val="42461F0E"/>
    <w:rsid w:val="435267EA"/>
    <w:rsid w:val="43EA7C4E"/>
    <w:rsid w:val="44000F82"/>
    <w:rsid w:val="449E2BE4"/>
    <w:rsid w:val="44F97CF4"/>
    <w:rsid w:val="4562373F"/>
    <w:rsid w:val="457D04BF"/>
    <w:rsid w:val="46291677"/>
    <w:rsid w:val="4665444A"/>
    <w:rsid w:val="466D1179"/>
    <w:rsid w:val="467C15C9"/>
    <w:rsid w:val="46D12EDF"/>
    <w:rsid w:val="470143FE"/>
    <w:rsid w:val="47083DB4"/>
    <w:rsid w:val="47203ADC"/>
    <w:rsid w:val="47446DE7"/>
    <w:rsid w:val="476268A0"/>
    <w:rsid w:val="47A24FCC"/>
    <w:rsid w:val="490C67E7"/>
    <w:rsid w:val="491A279E"/>
    <w:rsid w:val="49332A4B"/>
    <w:rsid w:val="493B7853"/>
    <w:rsid w:val="49CA05F6"/>
    <w:rsid w:val="4A1672C9"/>
    <w:rsid w:val="4A64047C"/>
    <w:rsid w:val="4A8E77F0"/>
    <w:rsid w:val="4B0E0981"/>
    <w:rsid w:val="4B3F0E94"/>
    <w:rsid w:val="4B64095C"/>
    <w:rsid w:val="4B704A5E"/>
    <w:rsid w:val="4B724E07"/>
    <w:rsid w:val="4BE5404D"/>
    <w:rsid w:val="4BE74B88"/>
    <w:rsid w:val="4C18369A"/>
    <w:rsid w:val="4C4158EB"/>
    <w:rsid w:val="4C6A1387"/>
    <w:rsid w:val="4D060E28"/>
    <w:rsid w:val="4D0A51FD"/>
    <w:rsid w:val="4D5B12F4"/>
    <w:rsid w:val="4D856733"/>
    <w:rsid w:val="4D8F4E9A"/>
    <w:rsid w:val="4DD878AB"/>
    <w:rsid w:val="4E7976EC"/>
    <w:rsid w:val="4E874BDD"/>
    <w:rsid w:val="4EA06D86"/>
    <w:rsid w:val="4EAD187E"/>
    <w:rsid w:val="4ECA418C"/>
    <w:rsid w:val="4F264CE0"/>
    <w:rsid w:val="4F9C201E"/>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836E0B"/>
    <w:rsid w:val="5B9C5BD2"/>
    <w:rsid w:val="5BC326E1"/>
    <w:rsid w:val="5BE014E5"/>
    <w:rsid w:val="5C187D8C"/>
    <w:rsid w:val="5CC07647"/>
    <w:rsid w:val="5D016876"/>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2E0626E"/>
    <w:rsid w:val="63273904"/>
    <w:rsid w:val="63665A8C"/>
    <w:rsid w:val="637C10B3"/>
    <w:rsid w:val="63B17435"/>
    <w:rsid w:val="63E21BA0"/>
    <w:rsid w:val="63E842AA"/>
    <w:rsid w:val="64750A9E"/>
    <w:rsid w:val="64C203E2"/>
    <w:rsid w:val="65640A91"/>
    <w:rsid w:val="65BC5C6A"/>
    <w:rsid w:val="65C33769"/>
    <w:rsid w:val="66035AA8"/>
    <w:rsid w:val="66040068"/>
    <w:rsid w:val="662B4868"/>
    <w:rsid w:val="66912F14"/>
    <w:rsid w:val="66DE6971"/>
    <w:rsid w:val="67017E53"/>
    <w:rsid w:val="67515045"/>
    <w:rsid w:val="676A327D"/>
    <w:rsid w:val="67A6414A"/>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671015"/>
    <w:rsid w:val="75F84CBB"/>
    <w:rsid w:val="761F1477"/>
    <w:rsid w:val="76276A6E"/>
    <w:rsid w:val="763C17C9"/>
    <w:rsid w:val="773A6D2D"/>
    <w:rsid w:val="777D3C34"/>
    <w:rsid w:val="77842113"/>
    <w:rsid w:val="77BA20C7"/>
    <w:rsid w:val="781500F7"/>
    <w:rsid w:val="7831514A"/>
    <w:rsid w:val="78BA65A1"/>
    <w:rsid w:val="7946709B"/>
    <w:rsid w:val="79D33BAE"/>
    <w:rsid w:val="79F857F4"/>
    <w:rsid w:val="7A9471BD"/>
    <w:rsid w:val="7AA31401"/>
    <w:rsid w:val="7B2A3451"/>
    <w:rsid w:val="7B413E46"/>
    <w:rsid w:val="7B421B96"/>
    <w:rsid w:val="7BDF7DFC"/>
    <w:rsid w:val="7C292C93"/>
    <w:rsid w:val="7C440408"/>
    <w:rsid w:val="7C9659A2"/>
    <w:rsid w:val="7CA35A26"/>
    <w:rsid w:val="7CF234C2"/>
    <w:rsid w:val="7D1F4201"/>
    <w:rsid w:val="7D20673C"/>
    <w:rsid w:val="7D2635FE"/>
    <w:rsid w:val="7DAD68CA"/>
    <w:rsid w:val="7DF93FF2"/>
    <w:rsid w:val="7E6C5322"/>
    <w:rsid w:val="7EA877E8"/>
    <w:rsid w:val="7EC438AE"/>
    <w:rsid w:val="7F361EB2"/>
    <w:rsid w:val="7F545069"/>
    <w:rsid w:val="7F575330"/>
    <w:rsid w:val="7F6D45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8481</Words>
  <Characters>11065</Characters>
  <Lines>119</Lines>
  <Paragraphs>33</Paragraphs>
  <TotalTime>12</TotalTime>
  <ScaleCrop>false</ScaleCrop>
  <LinksUpToDate>false</LinksUpToDate>
  <CharactersWithSpaces>11177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2025-04-23T01:22:25Z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DF96D0DCC0BA4BCF9926C000498BD751_13</vt:lpwstr>
  </property>
  <property fmtid="{D5CDD505-2E9C-101B-9397-08002B2CF9AE}" pid="4" name="KSOTemplateDocerSaveRecord">
    <vt:lpwstr>eyJoZGlkIjoiZTU3Mjk0ZTYxMWRlN2RjYTY1ODg0ZWM3NmMyYTAwYTMiLCJ1c2VySWQiOiIzOTU2NzMzMDQifQ==</vt:lpwstr>
  </property>
</Properties>
</file>