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3DF4">
      <w:pPr>
        <w:pStyle w:val="2"/>
        <w:spacing w:line="240" w:lineRule="auto"/>
        <w:ind w:firstLine="357"/>
        <w:jc w:val="center"/>
        <w:rPr>
          <w:rFonts w:ascii="Times New Roman" w:hAnsi="Times New Roman" w:eastAsia="黑体"/>
          <w:b w:val="0"/>
          <w:color w:val="auto"/>
          <w:lang w:eastAsia="zh-CN"/>
        </w:rPr>
      </w:pPr>
      <w:r>
        <w:rPr>
          <w:rFonts w:hint="eastAsia" w:ascii="Times New Roman" w:hAnsi="Times New Roman" w:eastAsia="黑体"/>
          <w:b w:val="0"/>
          <w:color w:val="auto"/>
          <w:lang w:eastAsia="zh-CN"/>
        </w:rPr>
        <w:t>严重不良事件（SAE）/可疑且非预期严重不良反应（SUSAR）</w:t>
      </w:r>
      <w:bookmarkStart w:id="2" w:name="_GoBack"/>
      <w:bookmarkEnd w:id="2"/>
      <w:r>
        <w:rPr>
          <w:rFonts w:hint="eastAsia" w:ascii="Times New Roman" w:hAnsi="Times New Roman" w:eastAsia="黑体"/>
          <w:b w:val="0"/>
          <w:color w:val="auto"/>
          <w:lang w:eastAsia="zh-CN"/>
        </w:rPr>
        <w:t>报告表</w:t>
      </w:r>
    </w:p>
    <w:tbl>
      <w:tblPr>
        <w:tblStyle w:val="5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725"/>
        <w:gridCol w:w="1876"/>
        <w:gridCol w:w="815"/>
        <w:gridCol w:w="753"/>
        <w:gridCol w:w="241"/>
        <w:gridCol w:w="849"/>
        <w:gridCol w:w="260"/>
        <w:gridCol w:w="1289"/>
        <w:gridCol w:w="89"/>
        <w:gridCol w:w="1872"/>
      </w:tblGrid>
      <w:tr w14:paraId="06A7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3E9A5AFF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报告内容</w:t>
            </w:r>
          </w:p>
        </w:tc>
        <w:tc>
          <w:tcPr>
            <w:tcW w:w="2691" w:type="dxa"/>
            <w:gridSpan w:val="2"/>
            <w:vAlign w:val="center"/>
          </w:tcPr>
          <w:p w14:paraId="7F5C85E1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□</w:t>
            </w:r>
            <w:r>
              <w:rPr>
                <w:rFonts w:ascii="Times New Roman" w:hAnsi="Times New Roman" w:eastAsia="仿宋_GB2312"/>
                <w:color w:val="auto"/>
              </w:rPr>
              <w:t>SAE</w:t>
            </w: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auto"/>
              </w:rPr>
              <w:t>□</w:t>
            </w:r>
            <w:r>
              <w:rPr>
                <w:rFonts w:ascii="Times New Roman" w:hAnsi="Times New Roman" w:eastAsia="仿宋_GB2312"/>
                <w:color w:val="auto"/>
              </w:rPr>
              <w:t>SUSAR</w:t>
            </w:r>
          </w:p>
        </w:tc>
        <w:tc>
          <w:tcPr>
            <w:tcW w:w="1843" w:type="dxa"/>
            <w:gridSpan w:val="3"/>
            <w:vAlign w:val="center"/>
          </w:tcPr>
          <w:p w14:paraId="64D01C69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项目类别</w:t>
            </w:r>
          </w:p>
        </w:tc>
        <w:tc>
          <w:tcPr>
            <w:tcW w:w="3510" w:type="dxa"/>
            <w:gridSpan w:val="4"/>
            <w:vAlign w:val="center"/>
          </w:tcPr>
          <w:p w14:paraId="767C3090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□药物  □医疗器械  □临床科研</w:t>
            </w:r>
          </w:p>
        </w:tc>
      </w:tr>
      <w:tr w14:paraId="3738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5000032A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报告类型</w:t>
            </w:r>
          </w:p>
        </w:tc>
        <w:tc>
          <w:tcPr>
            <w:tcW w:w="4534" w:type="dxa"/>
            <w:gridSpan w:val="5"/>
            <w:vAlign w:val="center"/>
          </w:tcPr>
          <w:p w14:paraId="693C73C6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bookmarkStart w:id="0" w:name="OLE_LINK1"/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</w:t>
            </w:r>
            <w:bookmarkEnd w:id="0"/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首次报告  □随访报告  □总结报告</w:t>
            </w:r>
          </w:p>
        </w:tc>
        <w:tc>
          <w:tcPr>
            <w:tcW w:w="3510" w:type="dxa"/>
            <w:gridSpan w:val="4"/>
            <w:vAlign w:val="center"/>
          </w:tcPr>
          <w:p w14:paraId="6676CEFB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报告时间：    年   月  日</w:t>
            </w:r>
          </w:p>
        </w:tc>
      </w:tr>
      <w:tr w14:paraId="3305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0" w:hRule="atLeast"/>
          <w:jc w:val="center"/>
        </w:trPr>
        <w:tc>
          <w:tcPr>
            <w:tcW w:w="1725" w:type="dxa"/>
            <w:vAlign w:val="center"/>
          </w:tcPr>
          <w:p w14:paraId="5DC5A9CB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伦理批件号</w:t>
            </w:r>
          </w:p>
        </w:tc>
        <w:tc>
          <w:tcPr>
            <w:tcW w:w="8044" w:type="dxa"/>
            <w:gridSpan w:val="9"/>
            <w:vAlign w:val="center"/>
          </w:tcPr>
          <w:p w14:paraId="2E6DAC67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</w:p>
        </w:tc>
      </w:tr>
      <w:tr w14:paraId="4B16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0" w:hRule="atLeast"/>
          <w:jc w:val="center"/>
        </w:trPr>
        <w:tc>
          <w:tcPr>
            <w:tcW w:w="1725" w:type="dxa"/>
            <w:vAlign w:val="center"/>
          </w:tcPr>
          <w:p w14:paraId="0850FAB6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项目名称</w:t>
            </w:r>
          </w:p>
        </w:tc>
        <w:tc>
          <w:tcPr>
            <w:tcW w:w="8044" w:type="dxa"/>
            <w:gridSpan w:val="9"/>
            <w:vAlign w:val="center"/>
          </w:tcPr>
          <w:p w14:paraId="487B75E9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</w:p>
        </w:tc>
      </w:tr>
      <w:tr w14:paraId="4898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0" w:hRule="atLeast"/>
          <w:jc w:val="center"/>
        </w:trPr>
        <w:tc>
          <w:tcPr>
            <w:tcW w:w="1725" w:type="dxa"/>
            <w:vAlign w:val="center"/>
          </w:tcPr>
          <w:p w14:paraId="5A715060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研究科室</w:t>
            </w:r>
          </w:p>
        </w:tc>
        <w:tc>
          <w:tcPr>
            <w:tcW w:w="2691" w:type="dxa"/>
            <w:gridSpan w:val="2"/>
            <w:vAlign w:val="center"/>
          </w:tcPr>
          <w:p w14:paraId="179E36D6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  <w:shd w:val="pct10" w:color="auto" w:fill="FFFFFF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C87D52A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  <w:shd w:val="pct10" w:color="auto" w:fill="FFFFFF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主要研究者</w:t>
            </w:r>
          </w:p>
        </w:tc>
        <w:tc>
          <w:tcPr>
            <w:tcW w:w="3510" w:type="dxa"/>
            <w:gridSpan w:val="4"/>
            <w:vAlign w:val="center"/>
          </w:tcPr>
          <w:p w14:paraId="70B2EB18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</w:p>
        </w:tc>
      </w:tr>
      <w:tr w14:paraId="0D27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0" w:hRule="atLeast"/>
          <w:jc w:val="center"/>
        </w:trPr>
        <w:tc>
          <w:tcPr>
            <w:tcW w:w="1725" w:type="dxa"/>
            <w:vAlign w:val="center"/>
          </w:tcPr>
          <w:p w14:paraId="79C59B5E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研究涉及试验药物/器械/干预措施</w:t>
            </w:r>
          </w:p>
        </w:tc>
        <w:tc>
          <w:tcPr>
            <w:tcW w:w="8044" w:type="dxa"/>
            <w:gridSpan w:val="9"/>
            <w:vAlign w:val="center"/>
          </w:tcPr>
          <w:p w14:paraId="582A04AB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□药物：□中药  □化学药  □治疗用生物制品  □预防用生物制品   □其他</w:t>
            </w:r>
          </w:p>
          <w:p w14:paraId="51E2CF9E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lang w:eastAsia="zh-CN"/>
              </w:rPr>
              <w:t>Ⅰ</w:t>
            </w: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期  □</w:t>
            </w:r>
            <w:r>
              <w:rPr>
                <w:rFonts w:ascii="Times New Roman" w:hAnsi="Times New Roman" w:eastAsia="仿宋_GB2312"/>
                <w:color w:val="auto"/>
                <w:lang w:eastAsia="zh-CN"/>
              </w:rPr>
              <w:t>Ⅱ</w:t>
            </w: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期  □</w:t>
            </w:r>
            <w:r>
              <w:rPr>
                <w:rFonts w:ascii="Times New Roman" w:hAnsi="Times New Roman" w:eastAsia="仿宋_GB2312"/>
                <w:color w:val="auto"/>
                <w:lang w:eastAsia="zh-CN"/>
              </w:rPr>
              <w:t>Ⅲ</w:t>
            </w: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期  □</w:t>
            </w:r>
            <w:r>
              <w:rPr>
                <w:rFonts w:ascii="Times New Roman" w:hAnsi="Times New Roman" w:eastAsia="仿宋_GB2312"/>
                <w:color w:val="auto"/>
                <w:lang w:eastAsia="zh-CN"/>
              </w:rPr>
              <w:t>Ⅳ</w:t>
            </w: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期  □生物等效性试验   □临床验证</w:t>
            </w:r>
          </w:p>
          <w:p w14:paraId="1D6CA12D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□医疗器械</w:t>
            </w:r>
          </w:p>
          <w:p w14:paraId="22F14562">
            <w:pPr>
              <w:ind w:firstLine="0"/>
              <w:rPr>
                <w:rFonts w:hint="eastAsia" w:ascii="仿宋_GB2312" w:hAnsi="Times New Roman" w:eastAsia="仿宋_GB2312"/>
                <w:color w:val="auto"/>
                <w:u w:val="singl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□其他干预措施请描述：</w:t>
            </w:r>
          </w:p>
        </w:tc>
      </w:tr>
      <w:tr w14:paraId="53D0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0" w:hRule="atLeast"/>
          <w:jc w:val="center"/>
        </w:trPr>
        <w:tc>
          <w:tcPr>
            <w:tcW w:w="1725" w:type="dxa"/>
            <w:vMerge w:val="restart"/>
            <w:vAlign w:val="center"/>
          </w:tcPr>
          <w:p w14:paraId="5872E96F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受试者</w:t>
            </w:r>
            <w:r>
              <w:rPr>
                <w:rFonts w:hint="eastAsia" w:ascii="仿宋_GB2312" w:hAnsi="Times New Roman" w:eastAsia="仿宋_GB2312"/>
                <w:color w:val="auto"/>
              </w:rPr>
              <w:t>基本情况</w:t>
            </w:r>
          </w:p>
        </w:tc>
        <w:tc>
          <w:tcPr>
            <w:tcW w:w="3685" w:type="dxa"/>
            <w:gridSpan w:val="4"/>
            <w:vAlign w:val="center"/>
          </w:tcPr>
          <w:p w14:paraId="1760AA01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 xml:space="preserve">姓名拼音首字母缩写或编码： </w:t>
            </w:r>
          </w:p>
        </w:tc>
        <w:tc>
          <w:tcPr>
            <w:tcW w:w="2398" w:type="dxa"/>
            <w:gridSpan w:val="3"/>
            <w:vAlign w:val="center"/>
          </w:tcPr>
          <w:p w14:paraId="3CD078C4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出生日期： 年 月</w:t>
            </w: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auto"/>
              </w:rPr>
              <w:t>日</w:t>
            </w:r>
          </w:p>
        </w:tc>
        <w:tc>
          <w:tcPr>
            <w:tcW w:w="1961" w:type="dxa"/>
            <w:gridSpan w:val="2"/>
            <w:vAlign w:val="center"/>
          </w:tcPr>
          <w:p w14:paraId="637127D0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性别：□男 □女</w:t>
            </w:r>
          </w:p>
        </w:tc>
      </w:tr>
      <w:tr w14:paraId="515B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0" w:hRule="atLeast"/>
          <w:jc w:val="center"/>
        </w:trPr>
        <w:tc>
          <w:tcPr>
            <w:tcW w:w="1725" w:type="dxa"/>
            <w:vMerge w:val="continue"/>
            <w:vAlign w:val="center"/>
          </w:tcPr>
          <w:p w14:paraId="4179C05F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</w:p>
        </w:tc>
        <w:tc>
          <w:tcPr>
            <w:tcW w:w="8044" w:type="dxa"/>
            <w:gridSpan w:val="9"/>
            <w:vAlign w:val="center"/>
          </w:tcPr>
          <w:p w14:paraId="5162C6FC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合并疾病及治疗：□有   □无</w:t>
            </w:r>
          </w:p>
          <w:p w14:paraId="28E52C35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1.疾病：          治疗药物：          用法用量：</w:t>
            </w:r>
          </w:p>
          <w:p w14:paraId="6C90A7EB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2.疾病：          治疗药物：          用法用量：</w:t>
            </w:r>
          </w:p>
          <w:p w14:paraId="309C53A0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3.疾病：          治疗药物：</w:t>
            </w:r>
            <w:r>
              <w:rPr>
                <w:rFonts w:ascii="Times New Roman" w:hAnsi="Times New Roman" w:eastAsia="仿宋_GB2312"/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rFonts w:ascii="Times New Roman" w:hAnsi="Times New Roman" w:eastAsia="仿宋_GB2312"/>
                <w:color w:val="auto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 w:eastAsia="仿宋_GB2312"/>
                <w:color w:val="auto"/>
              </w:rPr>
              <w:fldChar w:fldCharType="separate"/>
            </w:r>
            <w:r>
              <w:rPr>
                <w:rFonts w:ascii="Times New Roman" w:hAnsi="Times New Roman" w:eastAsia="仿宋_GB2312"/>
                <w:color w:val="auto"/>
              </w:rPr>
              <w:fldChar w:fldCharType="end"/>
            </w:r>
            <w:bookmarkEnd w:id="1"/>
            <w:r>
              <w:rPr>
                <w:rFonts w:ascii="Times New Roman" w:hAnsi="Times New Roman" w:eastAsia="仿宋_GB2312"/>
                <w:color w:val="auto"/>
                <w:lang w:eastAsia="zh-CN"/>
              </w:rPr>
              <w:t xml:space="preserve">          用法用量：</w:t>
            </w:r>
          </w:p>
        </w:tc>
      </w:tr>
      <w:tr w14:paraId="685E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Merge w:val="continue"/>
            <w:vAlign w:val="center"/>
          </w:tcPr>
          <w:p w14:paraId="19646392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</w:p>
        </w:tc>
        <w:tc>
          <w:tcPr>
            <w:tcW w:w="8044" w:type="dxa"/>
            <w:gridSpan w:val="9"/>
            <w:vAlign w:val="center"/>
          </w:tcPr>
          <w:p w14:paraId="19663D7D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饮酒史□无  □有       吸烟史□无  □有       家族史□无  □有</w:t>
            </w:r>
          </w:p>
          <w:p w14:paraId="3F8A4C84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肝病史□无  □有       胃病史□无  □有       过敏史□无  □有</w:t>
            </w:r>
          </w:p>
        </w:tc>
      </w:tr>
      <w:tr w14:paraId="7771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14" w:hRule="atLeast"/>
          <w:jc w:val="center"/>
        </w:trPr>
        <w:tc>
          <w:tcPr>
            <w:tcW w:w="1725" w:type="dxa"/>
            <w:vAlign w:val="center"/>
          </w:tcPr>
          <w:p w14:paraId="096CFFF1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SAE/SUSAR医学术语（诊断）</w:t>
            </w:r>
          </w:p>
        </w:tc>
        <w:tc>
          <w:tcPr>
            <w:tcW w:w="8044" w:type="dxa"/>
            <w:gridSpan w:val="9"/>
            <w:vAlign w:val="center"/>
          </w:tcPr>
          <w:p w14:paraId="26985D04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</w:p>
        </w:tc>
      </w:tr>
      <w:tr w14:paraId="01E8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5A524514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SAE/SUSAR情况</w:t>
            </w:r>
          </w:p>
        </w:tc>
        <w:tc>
          <w:tcPr>
            <w:tcW w:w="8044" w:type="dxa"/>
            <w:gridSpan w:val="9"/>
            <w:vAlign w:val="center"/>
          </w:tcPr>
          <w:p w14:paraId="0128469A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□死亡  死亡日期      年     月     日</w:t>
            </w:r>
          </w:p>
          <w:p w14:paraId="37495CE1">
            <w:pPr>
              <w:ind w:firstLine="220" w:firstLineChars="10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是否尸检 □否   □是（尸检结果                               ）</w:t>
            </w:r>
          </w:p>
          <w:p w14:paraId="4FC07134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□导致住院   □延长住院时间   □伤残   □功能障碍</w:t>
            </w:r>
          </w:p>
          <w:p w14:paraId="0A873583">
            <w:pPr>
              <w:ind w:firstLine="0"/>
              <w:rPr>
                <w:rFonts w:hint="eastAsia" w:ascii="仿宋_GB2312" w:hAnsi="Times New Roman" w:eastAsia="仿宋_GB2312"/>
                <w:color w:val="auto"/>
                <w:u w:val="singl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□导致先天畸形   □危及生命   □其他</w:t>
            </w:r>
          </w:p>
        </w:tc>
      </w:tr>
      <w:tr w14:paraId="20BF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0" w:hRule="atLeast"/>
          <w:jc w:val="center"/>
        </w:trPr>
        <w:tc>
          <w:tcPr>
            <w:tcW w:w="4416" w:type="dxa"/>
            <w:gridSpan w:val="3"/>
            <w:vAlign w:val="center"/>
          </w:tcPr>
          <w:p w14:paraId="7F3EF8E6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严重不良事件发生时间：    年  月  日</w:t>
            </w:r>
          </w:p>
        </w:tc>
        <w:tc>
          <w:tcPr>
            <w:tcW w:w="5353" w:type="dxa"/>
            <w:gridSpan w:val="7"/>
            <w:vAlign w:val="center"/>
          </w:tcPr>
          <w:p w14:paraId="4FC7EFB9">
            <w:pPr>
              <w:ind w:left="880" w:hanging="880" w:hangingChars="400"/>
              <w:jc w:val="center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研究者获知时间：      年    月    日</w:t>
            </w:r>
          </w:p>
        </w:tc>
      </w:tr>
      <w:tr w14:paraId="207C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0" w:hRule="atLeast"/>
          <w:jc w:val="center"/>
        </w:trPr>
        <w:tc>
          <w:tcPr>
            <w:tcW w:w="4416" w:type="dxa"/>
            <w:gridSpan w:val="3"/>
            <w:vAlign w:val="center"/>
          </w:tcPr>
          <w:p w14:paraId="1E4B4956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与SAE/SUSAR相关实验室检查项</w:t>
            </w:r>
          </w:p>
        </w:tc>
        <w:tc>
          <w:tcPr>
            <w:tcW w:w="5353" w:type="dxa"/>
            <w:gridSpan w:val="7"/>
            <w:vAlign w:val="center"/>
          </w:tcPr>
          <w:p w14:paraId="45AF2497">
            <w:pPr>
              <w:ind w:left="880" w:hanging="880" w:hangingChars="40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□不详   □无    □见下表</w:t>
            </w:r>
          </w:p>
        </w:tc>
      </w:tr>
      <w:tr w14:paraId="308D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6EA22B15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  <w:t>检查名称</w:t>
            </w:r>
          </w:p>
        </w:tc>
        <w:tc>
          <w:tcPr>
            <w:tcW w:w="1876" w:type="dxa"/>
            <w:vAlign w:val="center"/>
          </w:tcPr>
          <w:p w14:paraId="16524545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  <w:t>检查日期</w:t>
            </w:r>
          </w:p>
        </w:tc>
        <w:tc>
          <w:tcPr>
            <w:tcW w:w="1568" w:type="dxa"/>
            <w:gridSpan w:val="2"/>
            <w:vAlign w:val="center"/>
          </w:tcPr>
          <w:p w14:paraId="676C9F8B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  <w:t>检查结果</w:t>
            </w:r>
          </w:p>
        </w:tc>
        <w:tc>
          <w:tcPr>
            <w:tcW w:w="1350" w:type="dxa"/>
            <w:gridSpan w:val="3"/>
            <w:vAlign w:val="center"/>
          </w:tcPr>
          <w:p w14:paraId="59A4EDF7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  <w:t>正常值上限</w:t>
            </w:r>
          </w:p>
        </w:tc>
        <w:tc>
          <w:tcPr>
            <w:tcW w:w="1378" w:type="dxa"/>
            <w:gridSpan w:val="2"/>
            <w:vAlign w:val="center"/>
          </w:tcPr>
          <w:p w14:paraId="64384029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  <w:t>正常值下限</w:t>
            </w:r>
          </w:p>
        </w:tc>
        <w:tc>
          <w:tcPr>
            <w:tcW w:w="1872" w:type="dxa"/>
            <w:vAlign w:val="center"/>
          </w:tcPr>
          <w:p w14:paraId="3076746A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  <w:t>备注</w:t>
            </w:r>
          </w:p>
        </w:tc>
      </w:tr>
      <w:tr w14:paraId="5D17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6A17A810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76" w:type="dxa"/>
            <w:vAlign w:val="center"/>
          </w:tcPr>
          <w:p w14:paraId="3B5C1256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603E20B2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CA7742D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4A4033FF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06349818">
            <w:pPr>
              <w:pStyle w:val="12"/>
              <w:spacing w:before="0" w:line="24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5926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4AE5CF97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对试验用药/器械等干预采取的措施</w:t>
            </w:r>
          </w:p>
        </w:tc>
        <w:tc>
          <w:tcPr>
            <w:tcW w:w="8044" w:type="dxa"/>
            <w:gridSpan w:val="9"/>
            <w:vAlign w:val="center"/>
          </w:tcPr>
          <w:p w14:paraId="6C0019BD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□继续使用   □减小剂量   □暂停后又恢复  □停用   □不详   □不适用</w:t>
            </w:r>
          </w:p>
        </w:tc>
      </w:tr>
      <w:tr w14:paraId="0F36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257BFC76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SAE/SUSAR转归</w:t>
            </w:r>
          </w:p>
        </w:tc>
        <w:tc>
          <w:tcPr>
            <w:tcW w:w="8044" w:type="dxa"/>
            <w:gridSpan w:val="9"/>
            <w:vAlign w:val="center"/>
          </w:tcPr>
          <w:p w14:paraId="3ED250C3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□症状消失（后遗症：□有   □无）   □症状持续</w:t>
            </w:r>
          </w:p>
          <w:p w14:paraId="24D13CA3">
            <w:pPr>
              <w:ind w:firstLine="0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□死亡  死亡日期        年     月     日</w:t>
            </w:r>
          </w:p>
        </w:tc>
      </w:tr>
      <w:tr w14:paraId="41E6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35799CFC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SAE/SUSAR与研究的关系</w:t>
            </w:r>
          </w:p>
        </w:tc>
        <w:tc>
          <w:tcPr>
            <w:tcW w:w="8044" w:type="dxa"/>
            <w:gridSpan w:val="9"/>
            <w:vAlign w:val="center"/>
          </w:tcPr>
          <w:p w14:paraId="70F86852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□肯定有关   □可能有关   □可能无关   □肯定无关   □无法判定</w:t>
            </w:r>
          </w:p>
        </w:tc>
      </w:tr>
      <w:tr w14:paraId="03EC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175AA012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SAE预期判断</w:t>
            </w:r>
          </w:p>
        </w:tc>
        <w:tc>
          <w:tcPr>
            <w:tcW w:w="8044" w:type="dxa"/>
            <w:gridSpan w:val="9"/>
            <w:vAlign w:val="center"/>
          </w:tcPr>
          <w:p w14:paraId="1D7D89FB">
            <w:pPr>
              <w:ind w:firstLine="0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□预期   □非预期</w:t>
            </w:r>
          </w:p>
        </w:tc>
      </w:tr>
      <w:tr w14:paraId="78D9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1C5D3C59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SAE/SUSAR报道情况</w:t>
            </w:r>
          </w:p>
        </w:tc>
        <w:tc>
          <w:tcPr>
            <w:tcW w:w="8044" w:type="dxa"/>
            <w:gridSpan w:val="9"/>
            <w:vAlign w:val="center"/>
          </w:tcPr>
          <w:p w14:paraId="42107352">
            <w:pPr>
              <w:ind w:firstLine="0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国内：□有   □无   □不详        国外：□有   □无   □不详</w:t>
            </w:r>
          </w:p>
        </w:tc>
      </w:tr>
      <w:tr w14:paraId="69FF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9769" w:type="dxa"/>
            <w:gridSpan w:val="10"/>
            <w:vAlign w:val="center"/>
          </w:tcPr>
          <w:p w14:paraId="33E79287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SAE/SUSAR发生及处理的详细情况：</w:t>
            </w:r>
          </w:p>
          <w:p w14:paraId="036A53B4">
            <w:pPr>
              <w:ind w:firstLine="0"/>
              <w:rPr>
                <w:rFonts w:ascii="Times New Roman" w:hAnsi="Times New Roman" w:eastAsia="仿宋_GB2312"/>
                <w:color w:val="auto"/>
                <w:shd w:val="pct10" w:color="auto" w:fill="FFFFFF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hd w:val="pct10" w:color="auto" w:fill="FFFFFF"/>
                <w:lang w:eastAsia="zh-CN"/>
              </w:rPr>
              <w:t>（“首次报告”应包含但不限于以下信息：）</w:t>
            </w:r>
          </w:p>
          <w:p w14:paraId="614DE689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1、患者入组编号、入组时间和入组临床试验名称（编号）、患者疾病诊断和既往重要病史或合并疾病</w:t>
            </w:r>
          </w:p>
          <w:p w14:paraId="3F7E068B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2、入组后已完成的疗程和发生SAE/SUSAR前的末次干预事件</w:t>
            </w:r>
          </w:p>
          <w:p w14:paraId="6B1953B3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3、发生SAE/SUSAR前的相关症状、体征、程度分级、所做的相关检查和治疗的情况</w:t>
            </w:r>
          </w:p>
          <w:p w14:paraId="25C3F913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4、确认为严重不良事件后的详细救治过程，有助于证实SAE/SUSAR严重性的检查结果等</w:t>
            </w:r>
          </w:p>
          <w:p w14:paraId="6C8BB425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5、研究者判断该SAE/SUSAR与研究的相关性</w:t>
            </w:r>
          </w:p>
          <w:p w14:paraId="103B7C0E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6、其他</w:t>
            </w:r>
          </w:p>
          <w:p w14:paraId="2E83B36F">
            <w:pPr>
              <w:ind w:firstLine="0"/>
              <w:rPr>
                <w:rFonts w:ascii="Times New Roman" w:hAnsi="Times New Roman" w:eastAsia="仿宋_GB2312"/>
                <w:color w:val="auto"/>
                <w:shd w:val="pct10" w:color="auto" w:fill="FFFFFF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hd w:val="pct10" w:color="auto" w:fill="FFFFFF"/>
                <w:lang w:eastAsia="zh-CN"/>
              </w:rPr>
              <w:t>（“随访或总结报告”应包含但不限于以下信息：）</w:t>
            </w:r>
          </w:p>
          <w:p w14:paraId="52DC802F">
            <w:pPr>
              <w:numPr>
                <w:ilvl w:val="255"/>
                <w:numId w:val="0"/>
              </w:numPr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1、患者入组编号、入组时间和入组临床试验名称、患者疾病诊断</w:t>
            </w:r>
          </w:p>
          <w:p w14:paraId="689568FE">
            <w:pPr>
              <w:numPr>
                <w:ilvl w:val="255"/>
                <w:numId w:val="0"/>
              </w:numPr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2、自首次报告后，该SAE/SUSAR发生的转归、治疗及相关检查情况</w:t>
            </w:r>
          </w:p>
          <w:p w14:paraId="12F66B4D">
            <w:pPr>
              <w:numPr>
                <w:ilvl w:val="255"/>
                <w:numId w:val="0"/>
              </w:numPr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3、再次评价该SAE/SUSAR与研究的相关性</w:t>
            </w:r>
          </w:p>
          <w:p w14:paraId="23437F64">
            <w:pPr>
              <w:numPr>
                <w:ilvl w:val="255"/>
                <w:numId w:val="0"/>
              </w:numPr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4、明确是否恢复治疗或退出试验</w:t>
            </w:r>
          </w:p>
          <w:p w14:paraId="4D120ED4">
            <w:pPr>
              <w:ind w:firstLine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5、</w:t>
            </w:r>
            <w:r>
              <w:rPr>
                <w:rFonts w:ascii="Times New Roman" w:hAnsi="Times New Roman" w:eastAsia="仿宋_GB2312"/>
                <w:color w:val="auto"/>
                <w:lang w:eastAsia="zh-CN"/>
              </w:rPr>
              <w:t>其他</w:t>
            </w:r>
          </w:p>
        </w:tc>
      </w:tr>
      <w:tr w14:paraId="6084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58" w:hRule="atLeast"/>
          <w:jc w:val="center"/>
        </w:trPr>
        <w:tc>
          <w:tcPr>
            <w:tcW w:w="9769" w:type="dxa"/>
            <w:gridSpan w:val="10"/>
            <w:vAlign w:val="center"/>
          </w:tcPr>
          <w:p w14:paraId="313BEC84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报告单位名称：            报告人职务/职称：            报告人签名：</w:t>
            </w:r>
          </w:p>
          <w:p w14:paraId="29E5BAC5">
            <w:pPr>
              <w:pStyle w:val="10"/>
              <w:ind w:firstLine="0" w:firstLineChars="0"/>
              <w:jc w:val="left"/>
              <w:rPr>
                <w:rFonts w:asci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eastAsia="仿宋_GB2312"/>
                <w:color w:val="auto"/>
                <w:sz w:val="22"/>
                <w:szCs w:val="22"/>
              </w:rPr>
              <w:t>（SAE/SUSAR报表应由项目的主要研究者签字，若主要研究者不在医疗机构，应电话告知并在报告中说明）</w:t>
            </w:r>
          </w:p>
        </w:tc>
      </w:tr>
    </w:tbl>
    <w:p w14:paraId="225F85E2">
      <w:pPr>
        <w:rPr>
          <w:color w:val="auto"/>
          <w:szCs w:val="3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8B8CB">
    <w:pPr>
      <w:pStyle w:val="4"/>
      <w:jc w:val="both"/>
      <w:rPr>
        <w:rFonts w:ascii="Times New Roman" w:cs="Times New Roman"/>
      </w:rPr>
    </w:pPr>
    <w:r>
      <w:rPr>
        <w:rFonts w:ascii="Times New Roman" w:cs="Times New Roman"/>
      </w:rPr>
      <w:t>深圳市龙华区中心医院</w:t>
    </w:r>
  </w:p>
  <w:p w14:paraId="7C29B444">
    <w:pPr>
      <w:pStyle w:val="4"/>
      <w:jc w:val="left"/>
      <w:rPr>
        <w:color w:val="auto"/>
      </w:rPr>
    </w:pPr>
    <w:r>
      <w:rPr>
        <w:rFonts w:hint="eastAsia" w:ascii="Times New Roman" w:cs="Times New Roman"/>
      </w:rPr>
      <w:t>药物/医疗器械临床试验</w:t>
    </w:r>
    <w:r>
      <w:rPr>
        <w:rFonts w:ascii="Times New Roman" w:cs="Times New Roman"/>
      </w:rPr>
      <w:t>伦理委员会</w:t>
    </w:r>
    <w:r>
      <w:rPr>
        <w:rFonts w:hint="eastAsia"/>
      </w:rPr>
      <w:t xml:space="preserve">                                    </w:t>
    </w:r>
    <w:r>
      <w:rPr>
        <w:rFonts w:ascii="Times New Roman" w:hAnsi="Times New Roman" w:cs="Times New Roman"/>
      </w:rPr>
      <w:t xml:space="preserve"> </w:t>
    </w:r>
    <w:r>
      <w:rPr>
        <w:rFonts w:hint="eastAsia" w:ascii="Times New Roman" w:hAnsi="Times New Roman" w:cs="Times New Roman"/>
      </w:rPr>
      <w:t xml:space="preserve">      </w:t>
    </w:r>
    <w:r>
      <w:rPr>
        <w:rFonts w:hint="eastAsia" w:ascii="Times New Roman" w:hAnsi="Times New Roman" w:cs="Times New Roman"/>
        <w:color w:val="auto"/>
      </w:rPr>
      <w:t xml:space="preserve"> </w:t>
    </w:r>
    <w:r>
      <w:rPr>
        <w:rFonts w:hint="eastAsia" w:ascii="Times New Roman" w:cs="Times New Roman"/>
      </w:rPr>
      <w:t>GCP/</w:t>
    </w:r>
    <w:r>
      <w:rPr>
        <w:rFonts w:ascii="Times New Roman" w:hAnsi="Times New Roman" w:cs="Times New Roman"/>
      </w:rPr>
      <w:t>AF/LB-02/01.</w:t>
    </w:r>
    <w:r>
      <w:rPr>
        <w:rFonts w:hint="eastAsia" w:ascii="Times New Roman" w:hAnsi="Times New Roman" w:cs="Times New Roman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FE7"/>
    <w:rsid w:val="000329E0"/>
    <w:rsid w:val="00032A20"/>
    <w:rsid w:val="00053852"/>
    <w:rsid w:val="001103FF"/>
    <w:rsid w:val="00166CD5"/>
    <w:rsid w:val="001D3F12"/>
    <w:rsid w:val="00206F8A"/>
    <w:rsid w:val="0029103E"/>
    <w:rsid w:val="00335041"/>
    <w:rsid w:val="003C2AAA"/>
    <w:rsid w:val="003E31C2"/>
    <w:rsid w:val="003E6097"/>
    <w:rsid w:val="00425A7B"/>
    <w:rsid w:val="0044081A"/>
    <w:rsid w:val="004C29E8"/>
    <w:rsid w:val="004F7293"/>
    <w:rsid w:val="00521A5B"/>
    <w:rsid w:val="005C4078"/>
    <w:rsid w:val="005D7B4C"/>
    <w:rsid w:val="00610FE7"/>
    <w:rsid w:val="0073066F"/>
    <w:rsid w:val="0074015B"/>
    <w:rsid w:val="007F567D"/>
    <w:rsid w:val="008129E6"/>
    <w:rsid w:val="00844FE8"/>
    <w:rsid w:val="008749B0"/>
    <w:rsid w:val="008D4D4D"/>
    <w:rsid w:val="00925B40"/>
    <w:rsid w:val="00950F85"/>
    <w:rsid w:val="009C2DBD"/>
    <w:rsid w:val="009D1F0C"/>
    <w:rsid w:val="009E423A"/>
    <w:rsid w:val="009F1CED"/>
    <w:rsid w:val="00A011F6"/>
    <w:rsid w:val="00A92CA5"/>
    <w:rsid w:val="00B156C5"/>
    <w:rsid w:val="00BB3A31"/>
    <w:rsid w:val="00BD2B7C"/>
    <w:rsid w:val="00C962F9"/>
    <w:rsid w:val="00CB4ADE"/>
    <w:rsid w:val="00D23EA8"/>
    <w:rsid w:val="00E1001B"/>
    <w:rsid w:val="00F61991"/>
    <w:rsid w:val="00FC0171"/>
    <w:rsid w:val="1DE42220"/>
    <w:rsid w:val="32533AE4"/>
    <w:rsid w:val="7861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4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Cambria" w:hAnsi="Cambria" w:eastAsia="宋体" w:cs="Times New Roman"/>
      <w:b/>
      <w:bCs/>
      <w:kern w:val="0"/>
      <w:sz w:val="32"/>
      <w:szCs w:val="32"/>
      <w:lang w:eastAsia="en-US" w:bidi="en-US"/>
    </w:rPr>
  </w:style>
  <w:style w:type="paragraph" w:customStyle="1" w:styleId="10">
    <w:name w:val="段"/>
    <w:link w:val="1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段 Char"/>
    <w:link w:val="10"/>
    <w:autoRedefine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2">
    <w:name w:val="Table Paragraph"/>
    <w:basedOn w:val="1"/>
    <w:autoRedefine/>
    <w:qFormat/>
    <w:uiPriority w:val="1"/>
    <w:pPr>
      <w:widowControl w:val="0"/>
      <w:spacing w:before="1" w:line="289" w:lineRule="exact"/>
      <w:ind w:firstLine="0"/>
      <w:jc w:val="both"/>
    </w:pPr>
    <w:rPr>
      <w:rFonts w:ascii="宋体" w:hAnsi="宋体" w:cs="宋体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965</Words>
  <Characters>1094</Characters>
  <Lines>11</Lines>
  <Paragraphs>3</Paragraphs>
  <TotalTime>0</TotalTime>
  <ScaleCrop>false</ScaleCrop>
  <LinksUpToDate>false</LinksUpToDate>
  <CharactersWithSpaces>1437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2019-05-28T09:12:00Z</dcterms:created>
  <dc:creator>刘巽南</dc:creator>
  <cp:lastModifiedBy>王小川</cp:lastModifiedBy>
  <cp:lastPrinted>2019-06-03T01:39:00Z</cp:lastPrinted>
  <dcterms:modified xsi:type="dcterms:W3CDTF">2025-09-30T07:04:42Z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eyJoZGlkIjoiYmU0ODk4YzFiMWM1NTZhZTI0OGIxYThhYWNmMzdhOTQiLCJ1c2VySWQiOiI0MjY3NjA5ODEifQ==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71DE75CA0A954DAA9CE0073489A850C7_12</vt:lpwstr>
  </property>
</Properties>
</file>