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546F3">
      <w:pPr>
        <w:pStyle w:val="6"/>
        <w:rPr>
          <w:rFonts w:ascii="黑体" w:hAnsi="黑体" w:eastAsia="黑体"/>
          <w:b w:val="0"/>
          <w:bCs w:val="0"/>
          <w:color w:val="auto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bCs w:val="0"/>
          <w:color w:val="auto"/>
        </w:rPr>
        <w:t>免除知情同意申请表</w:t>
      </w:r>
    </w:p>
    <w:tbl>
      <w:tblPr>
        <w:tblStyle w:val="7"/>
        <w:tblW w:w="8801" w:type="dxa"/>
        <w:jc w:val="center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3150"/>
        <w:gridCol w:w="1604"/>
        <w:gridCol w:w="2675"/>
      </w:tblGrid>
      <w:tr w14:paraId="2404BE5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59E7D">
            <w:pPr>
              <w:spacing w:line="280" w:lineRule="exact"/>
              <w:ind w:firstLine="0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ascii="Times New Roman" w:hAnsi="Times New Roman" w:eastAsia="仿宋_GB2312"/>
                <w:color w:val="auto"/>
                <w:szCs w:val="20"/>
              </w:rPr>
              <w:t>项目名称</w:t>
            </w:r>
          </w:p>
        </w:tc>
        <w:tc>
          <w:tcPr>
            <w:tcW w:w="74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1453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Cs w:val="20"/>
              </w:rPr>
            </w:pPr>
          </w:p>
        </w:tc>
      </w:tr>
      <w:tr w14:paraId="0A826E32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27EAC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0"/>
              </w:rPr>
              <w:t>主要研究者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64A7A">
            <w:pPr>
              <w:spacing w:line="280" w:lineRule="exact"/>
              <w:ind w:firstLine="360" w:firstLineChars="0"/>
              <w:jc w:val="center"/>
              <w:rPr>
                <w:rFonts w:ascii="Times New Roman" w:hAnsi="Times New Roman" w:eastAsia="仿宋_GB2312"/>
                <w:color w:val="auto"/>
                <w:szCs w:val="20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43690">
            <w:pPr>
              <w:spacing w:line="280" w:lineRule="exact"/>
              <w:ind w:left="0" w:leftChars="0"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0"/>
                <w:lang w:eastAsia="zh-CN"/>
              </w:rPr>
              <w:t>所在科室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61565">
            <w:pPr>
              <w:spacing w:line="280" w:lineRule="exact"/>
              <w:ind w:firstLine="360" w:firstLineChars="0"/>
              <w:jc w:val="center"/>
              <w:rPr>
                <w:rFonts w:ascii="Times New Roman" w:hAnsi="Times New Roman" w:eastAsia="仿宋_GB2312"/>
                <w:color w:val="auto"/>
                <w:szCs w:val="20"/>
              </w:rPr>
            </w:pPr>
          </w:p>
        </w:tc>
      </w:tr>
      <w:tr w14:paraId="5BFF4C2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E7420">
            <w:pPr>
              <w:spacing w:line="280" w:lineRule="exact"/>
              <w:ind w:firstLine="0"/>
              <w:jc w:val="both"/>
              <w:rPr>
                <w:rFonts w:ascii="Times New Roman" w:hAnsi="Times New Roman" w:eastAsia="仿宋_GB2312"/>
                <w:bCs/>
                <w:color w:val="auto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auto"/>
                <w:szCs w:val="20"/>
                <w:lang w:eastAsia="zh-CN"/>
              </w:rPr>
              <w:t>注意：对于以下两种情况之一，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0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0"/>
                <w:lang w:eastAsia="zh-CN"/>
              </w:rPr>
              <w:t>可以批准免除知情同意。</w:t>
            </w:r>
            <w:r>
              <w:rPr>
                <w:rFonts w:ascii="Times New Roman" w:hAnsi="Times New Roman" w:eastAsia="仿宋_GB2312"/>
                <w:bCs/>
                <w:color w:val="auto"/>
                <w:szCs w:val="20"/>
                <w:lang w:eastAsia="zh-CN"/>
              </w:rPr>
              <w:t>请参照并对应以下条目，说明该研究拟申请免除知情同意的理由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0"/>
                <w:lang w:eastAsia="zh-CN"/>
              </w:rPr>
              <w:t>。</w:t>
            </w:r>
            <w:r>
              <w:rPr>
                <w:rFonts w:ascii="Times New Roman" w:hAnsi="Times New Roman" w:eastAsia="仿宋_GB2312"/>
                <w:bCs/>
                <w:color w:val="auto"/>
                <w:szCs w:val="20"/>
                <w:lang w:eastAsia="zh-CN"/>
              </w:rPr>
              <w:t>如不满足以下条目相关要求，则无法申请免除知情同意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0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bCs/>
                <w:color w:val="auto"/>
                <w:szCs w:val="20"/>
                <w:lang w:eastAsia="zh-CN"/>
              </w:rPr>
              <w:t>请在申请材料中准备知情同意书</w:t>
            </w:r>
            <w:r>
              <w:rPr>
                <w:rFonts w:hint="eastAsia" w:ascii="Times New Roman" w:hAnsi="Times New Roman" w:eastAsia="仿宋_GB2312"/>
                <w:bCs/>
                <w:color w:val="auto"/>
                <w:szCs w:val="20"/>
                <w:lang w:eastAsia="zh-CN"/>
              </w:rPr>
              <w:t>。</w:t>
            </w:r>
          </w:p>
        </w:tc>
      </w:tr>
      <w:tr w14:paraId="2ABBF28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 w14:paraId="70672E40">
            <w:pPr>
              <w:spacing w:line="280" w:lineRule="exact"/>
              <w:ind w:firstLine="0"/>
              <w:rPr>
                <w:rFonts w:ascii="Times New Roman" w:hAnsi="Times New Roman" w:eastAsia="仿宋_GB2312"/>
                <w:b/>
                <w:color w:val="auto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color w:val="auto"/>
                <w:szCs w:val="20"/>
                <w:lang w:eastAsia="zh-CN"/>
              </w:rPr>
              <w:t>1.</w:t>
            </w:r>
            <w:r>
              <w:rPr>
                <w:rFonts w:hint="eastAsia" w:ascii="Times New Roman" w:hAnsi="Times New Roman" w:eastAsia="仿宋_GB2312"/>
                <w:b/>
                <w:color w:val="auto"/>
                <w:szCs w:val="20"/>
                <w:lang w:eastAsia="zh-CN"/>
              </w:rPr>
              <w:t>利用可识别身份信息的人体材料或者数据进行研究，已无法找到该</w:t>
            </w:r>
            <w:r>
              <w:rPr>
                <w:rFonts w:hint="eastAsia" w:ascii="Times New Roman" w:hAnsi="Times New Roman" w:eastAsia="仿宋_GB2312"/>
                <w:b/>
                <w:color w:val="auto"/>
                <w:szCs w:val="20"/>
                <w:lang w:eastAsia="zh-CN"/>
              </w:rPr>
              <w:t>试验参与者</w:t>
            </w:r>
            <w:r>
              <w:rPr>
                <w:rFonts w:hint="eastAsia" w:ascii="Times New Roman" w:hAnsi="Times New Roman" w:eastAsia="仿宋_GB2312"/>
                <w:b/>
                <w:color w:val="auto"/>
                <w:szCs w:val="20"/>
                <w:lang w:eastAsia="zh-CN"/>
              </w:rPr>
              <w:t>，且研究项目不涉及个人隐私和商业利益</w:t>
            </w:r>
          </w:p>
        </w:tc>
      </w:tr>
      <w:tr w14:paraId="7BA3A56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7CE77">
            <w:pPr>
              <w:ind w:firstLine="0"/>
              <w:jc w:val="both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本研究不利用患者以前已明确地拒绝利用的医疗记录和标本。</w:t>
            </w:r>
          </w:p>
          <w:p w14:paraId="722C2EE4">
            <w:pPr>
              <w:spacing w:line="280" w:lineRule="exact"/>
              <w:ind w:firstLine="0"/>
              <w:rPr>
                <w:rFonts w:ascii="Times New Roman" w:hAnsi="Times New Roman" w:eastAsia="仿宋_GB2312"/>
                <w:color w:val="auto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是        □否</w:t>
            </w:r>
          </w:p>
        </w:tc>
      </w:tr>
      <w:tr w14:paraId="656A6D8B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5C60A">
            <w:pPr>
              <w:tabs>
                <w:tab w:val="left" w:pos="1455"/>
              </w:tabs>
              <w:ind w:firstLine="0"/>
              <w:jc w:val="both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本研究对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的风险不大于最小风险（指试验中预期风险的可能性和程度不大于日常生活，或不大于在身体、心理的常规检查/检测中的风险）。</w:t>
            </w:r>
          </w:p>
          <w:p w14:paraId="6C8C29D2">
            <w:pPr>
              <w:tabs>
                <w:tab w:val="left" w:pos="1455"/>
              </w:tabs>
              <w:spacing w:line="280" w:lineRule="exact"/>
              <w:ind w:firstLine="0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是        □否</w:t>
            </w:r>
          </w:p>
        </w:tc>
      </w:tr>
      <w:tr w14:paraId="30FEFFC0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2E58E">
            <w:pPr>
              <w:ind w:firstLine="0"/>
              <w:jc w:val="both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免除知情同意不会对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的权利和健康产生不利的影响。</w:t>
            </w:r>
          </w:p>
          <w:p w14:paraId="494E6BF7">
            <w:pPr>
              <w:tabs>
                <w:tab w:val="left" w:pos="1455"/>
              </w:tabs>
              <w:ind w:firstLine="0" w:firstLineChars="0"/>
              <w:jc w:val="both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□是        □否</w:t>
            </w:r>
          </w:p>
        </w:tc>
      </w:tr>
      <w:tr w14:paraId="001C683A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A32E6">
            <w:pPr>
              <w:ind w:firstLine="0"/>
              <w:jc w:val="both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的隐私和个人身份信息得到保护。</w:t>
            </w:r>
          </w:p>
          <w:p w14:paraId="44306F9C">
            <w:pPr>
              <w:pStyle w:val="3"/>
              <w:ind w:firstLine="0" w:firstLineChars="0"/>
              <w:jc w:val="both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2"/>
                <w:szCs w:val="18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  <w:sz w:val="22"/>
                <w:szCs w:val="18"/>
              </w:rPr>
              <w:t>是        □否</w:t>
            </w:r>
          </w:p>
        </w:tc>
      </w:tr>
      <w:tr w14:paraId="20211898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2E9F6">
            <w:pPr>
              <w:ind w:firstLine="0"/>
              <w:jc w:val="both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本研究不涉及商业利益。</w:t>
            </w:r>
          </w:p>
          <w:p w14:paraId="138B8B4F">
            <w:pPr>
              <w:tabs>
                <w:tab w:val="left" w:pos="4808"/>
              </w:tabs>
              <w:ind w:firstLine="0" w:firstLineChars="0"/>
              <w:jc w:val="both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是        □否</w:t>
            </w:r>
          </w:p>
        </w:tc>
      </w:tr>
      <w:tr w14:paraId="5748A46F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D105F">
            <w:pPr>
              <w:ind w:firstLine="0"/>
              <w:jc w:val="both"/>
              <w:rPr>
                <w:rFonts w:ascii="仿宋_GB2312" w:hAnsi="宋体" w:eastAsia="仿宋_GB2312" w:cs="宋体"/>
                <w:color w:val="auto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无法找到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。即：不免除知情同意，研究无法实际开展。（患者有权知道其病历/标本可能用于研究，其拒绝或不同意参加研究，不是研究无法实施、免除知情同意的证据。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）</w:t>
            </w:r>
          </w:p>
          <w:p w14:paraId="75BD1762">
            <w:pPr>
              <w:ind w:firstLine="0"/>
              <w:jc w:val="both"/>
              <w:rPr>
                <w:rFonts w:ascii="仿宋_GB2312" w:hAnsi="宋体" w:eastAsia="仿宋_GB2312" w:cs="宋体"/>
                <w:color w:val="auto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是  请说明：</w:t>
            </w:r>
          </w:p>
          <w:p w14:paraId="5EF8B9A1">
            <w:pPr>
              <w:ind w:firstLine="0" w:firstLineChars="0"/>
              <w:jc w:val="both"/>
              <w:rPr>
                <w:rFonts w:ascii="Times New Roman" w:hAnsi="Times New Roman" w:eastAsia="仿宋_GB2312"/>
                <w:color w:val="auto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□否</w:t>
            </w:r>
          </w:p>
        </w:tc>
      </w:tr>
      <w:tr w14:paraId="4BDC89D0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C54B5">
            <w:pPr>
              <w:ind w:firstLine="0"/>
              <w:jc w:val="both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不涉及后续随访或再次获取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信息。</w:t>
            </w:r>
          </w:p>
          <w:p w14:paraId="4592E79F">
            <w:pPr>
              <w:ind w:firstLine="0" w:firstLineChars="0"/>
              <w:jc w:val="both"/>
              <w:rPr>
                <w:rFonts w:ascii="Times New Roman" w:hAnsi="Times New Roman" w:eastAsia="仿宋_GB2312"/>
                <w:color w:val="auto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是        □否</w:t>
            </w:r>
          </w:p>
        </w:tc>
      </w:tr>
      <w:tr w14:paraId="383F8B4A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 w14:paraId="5DFCA781">
            <w:pPr>
              <w:spacing w:line="280" w:lineRule="exact"/>
              <w:ind w:firstLine="0"/>
              <w:rPr>
                <w:rFonts w:ascii="Times New Roman" w:hAnsi="Times New Roman" w:eastAsia="仿宋_GB2312"/>
                <w:color w:val="auto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color w:val="auto"/>
                <w:szCs w:val="20"/>
                <w:lang w:eastAsia="zh-CN"/>
              </w:rPr>
              <w:t xml:space="preserve">2. </w:t>
            </w:r>
            <w:r>
              <w:rPr>
                <w:rFonts w:hint="eastAsia" w:ascii="Times New Roman" w:hAnsi="Times New Roman" w:eastAsia="仿宋_GB2312"/>
                <w:b/>
                <w:color w:val="auto"/>
                <w:szCs w:val="20"/>
                <w:lang w:eastAsia="zh-CN"/>
              </w:rPr>
              <w:t>生物样本捐献者已经签署了知情同意书，同意所捐献样本及相关信息可用于所有医学研究</w:t>
            </w:r>
          </w:p>
        </w:tc>
      </w:tr>
      <w:tr w14:paraId="5A53B25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D1B47">
            <w:pPr>
              <w:tabs>
                <w:tab w:val="left" w:pos="2970"/>
                <w:tab w:val="right" w:pos="8787"/>
              </w:tabs>
              <w:ind w:firstLine="0"/>
              <w:jc w:val="both"/>
              <w:rPr>
                <w:rFonts w:ascii="仿宋_GB2312" w:hAnsi="宋体" w:eastAsia="仿宋_GB2312" w:cs="宋体"/>
                <w:color w:val="auto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lang w:eastAsia="zh-CN"/>
              </w:rPr>
              <w:t>以往已获得捐献者的书面同意，允许其他的研究项目使用其病历或标本。</w:t>
            </w:r>
          </w:p>
          <w:p w14:paraId="228AE165">
            <w:pPr>
              <w:tabs>
                <w:tab w:val="left" w:pos="2970"/>
                <w:tab w:val="right" w:pos="8787"/>
              </w:tabs>
              <w:ind w:firstLine="0" w:firstLineChars="0"/>
              <w:jc w:val="both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</w:rPr>
              <w:t>是        □否</w:t>
            </w:r>
          </w:p>
        </w:tc>
      </w:tr>
      <w:tr w14:paraId="5CEDE9E0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E4762">
            <w:pPr>
              <w:tabs>
                <w:tab w:val="left" w:pos="2970"/>
                <w:tab w:val="right" w:pos="8787"/>
              </w:tabs>
              <w:ind w:firstLine="0"/>
              <w:jc w:val="both"/>
              <w:rPr>
                <w:rFonts w:ascii="仿宋_GB2312" w:hAnsi="宋体" w:eastAsia="仿宋_GB2312" w:cs="宋体"/>
                <w:color w:val="auto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lang w:eastAsia="zh-CN"/>
              </w:rPr>
              <w:t>本次研究符合原知情同意的许可条件。</w:t>
            </w:r>
          </w:p>
          <w:p w14:paraId="75B4034A">
            <w:pPr>
              <w:tabs>
                <w:tab w:val="left" w:pos="2970"/>
                <w:tab w:val="right" w:pos="8787"/>
              </w:tabs>
              <w:ind w:firstLine="0" w:firstLineChars="0"/>
              <w:jc w:val="both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</w:rPr>
              <w:t>是        □否</w:t>
            </w:r>
          </w:p>
        </w:tc>
      </w:tr>
      <w:tr w14:paraId="364C94DA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D4E34">
            <w:pPr>
              <w:tabs>
                <w:tab w:val="left" w:pos="2970"/>
                <w:tab w:val="right" w:pos="8787"/>
              </w:tabs>
              <w:ind w:firstLine="0"/>
              <w:jc w:val="both"/>
              <w:rPr>
                <w:rFonts w:ascii="仿宋_GB2312" w:hAnsi="宋体" w:eastAsia="仿宋_GB2312" w:cs="宋体"/>
                <w:color w:val="auto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lang w:eastAsia="zh-CN"/>
              </w:rPr>
              <w:t>捐献者的隐私和身份信息的保密得到保证。</w:t>
            </w:r>
          </w:p>
          <w:p w14:paraId="680E8294">
            <w:pPr>
              <w:ind w:firstLine="0" w:firstLineChars="0"/>
              <w:jc w:val="both"/>
              <w:rPr>
                <w:rFonts w:ascii="Times New Roman" w:hAnsi="Times New Roman" w:eastAsia="仿宋_GB2312"/>
                <w:color w:val="auto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auto"/>
              </w:rPr>
              <w:t>是        □否</w:t>
            </w:r>
          </w:p>
        </w:tc>
      </w:tr>
      <w:tr w14:paraId="1A5026D7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88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83070">
            <w:pPr>
              <w:spacing w:line="280" w:lineRule="exact"/>
              <w:ind w:right="840" w:firstLine="5636" w:firstLineChars="2562"/>
              <w:rPr>
                <w:rFonts w:ascii="Times New Roman" w:hAnsi="Times New Roman" w:eastAsia="仿宋_GB2312"/>
                <w:color w:val="auto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0"/>
                <w:lang w:eastAsia="zh-CN"/>
              </w:rPr>
              <w:t>研究者签名：</w:t>
            </w:r>
          </w:p>
          <w:p w14:paraId="58616BE0">
            <w:pPr>
              <w:spacing w:line="280" w:lineRule="exact"/>
              <w:ind w:right="840" w:firstLine="5856" w:firstLineChars="2662"/>
              <w:rPr>
                <w:rFonts w:ascii="Times New Roman" w:hAnsi="Times New Roman" w:eastAsia="仿宋_GB2312"/>
                <w:color w:val="auto"/>
                <w:szCs w:val="20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0"/>
                <w:lang w:eastAsia="zh-CN"/>
              </w:rPr>
              <w:t>申请日期：</w:t>
            </w:r>
          </w:p>
        </w:tc>
      </w:tr>
    </w:tbl>
    <w:p w14:paraId="68494F0B">
      <w:pPr>
        <w:ind w:left="0" w:leftChars="0" w:firstLine="0" w:firstLineChars="0"/>
        <w:rPr>
          <w:color w:val="auto"/>
          <w:szCs w:val="24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DC362">
    <w:pPr>
      <w:pStyle w:val="5"/>
      <w:jc w:val="both"/>
      <w:rPr>
        <w:rFonts w:ascii="Times New Roman" w:cs="Times New Roman"/>
      </w:rPr>
    </w:pPr>
    <w:r>
      <w:rPr>
        <w:rFonts w:ascii="Times New Roman" w:cs="Times New Roman"/>
      </w:rPr>
      <w:t>深圳市龙华区中心医院</w:t>
    </w:r>
  </w:p>
  <w:p w14:paraId="32CF297C">
    <w:pPr>
      <w:pStyle w:val="5"/>
      <w:jc w:val="left"/>
      <w:rPr>
        <w:rFonts w:hint="eastAsia" w:eastAsiaTheme="minorEastAsia"/>
        <w:color w:val="auto"/>
        <w:lang w:val="en-US" w:eastAsia="zh-CN"/>
      </w:rPr>
    </w:pPr>
    <w:r>
      <w:rPr>
        <w:rFonts w:hint="eastAsia" w:ascii="Times New Roman" w:cs="Times New Roman"/>
      </w:rPr>
      <w:t>药物/医疗器械临床试验</w:t>
    </w:r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ascii="Times New Roman" w:hAnsi="Times New Roman" w:cs="Times New Roman"/>
        <w:color w:val="auto"/>
      </w:rPr>
      <w:t xml:space="preserve">        </w:t>
    </w:r>
    <w:r>
      <w:rPr>
        <w:rFonts w:hint="eastAsia" w:ascii="Times New Roman" w:hAnsi="Times New Roman" w:cs="Times New Roman"/>
        <w:color w:val="auto"/>
      </w:rPr>
      <w:t xml:space="preserve">                                </w:t>
    </w:r>
    <w:r>
      <w:rPr>
        <w:rFonts w:hint="eastAsia" w:ascii="Times New Roman" w:cs="Times New Roman"/>
        <w:color w:val="auto"/>
      </w:rPr>
      <w:t>GCP/</w:t>
    </w:r>
    <w:r>
      <w:rPr>
        <w:rFonts w:ascii="Times New Roman" w:hAnsi="Times New Roman" w:cs="Times New Roman"/>
        <w:color w:val="auto"/>
      </w:rPr>
      <w:t>AF/SQ-</w:t>
    </w:r>
    <w:r>
      <w:rPr>
        <w:rFonts w:hint="eastAsia" w:ascii="Times New Roman" w:hAnsi="Times New Roman" w:cs="Times New Roman"/>
        <w:color w:val="auto"/>
      </w:rPr>
      <w:t>11</w:t>
    </w:r>
    <w:r>
      <w:rPr>
        <w:rFonts w:ascii="Times New Roman" w:hAnsi="Times New Roman" w:cs="Times New Roman"/>
        <w:color w:val="auto"/>
      </w:rPr>
      <w:t>/</w:t>
    </w:r>
    <w:r>
      <w:rPr>
        <w:rFonts w:hint="eastAsia" w:ascii="Times New Roman" w:hAnsi="Times New Roman" w:cs="Times New Roman"/>
        <w:color w:val="auto"/>
        <w:lang w:eastAsia="zh-CN"/>
      </w:rPr>
      <w:t>01.2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FE7"/>
    <w:rsid w:val="000D28E7"/>
    <w:rsid w:val="001160B2"/>
    <w:rsid w:val="00166CD5"/>
    <w:rsid w:val="001A104F"/>
    <w:rsid w:val="002043EE"/>
    <w:rsid w:val="0025310C"/>
    <w:rsid w:val="00335041"/>
    <w:rsid w:val="003534DC"/>
    <w:rsid w:val="00373389"/>
    <w:rsid w:val="003B06BF"/>
    <w:rsid w:val="003C2AAA"/>
    <w:rsid w:val="003F647D"/>
    <w:rsid w:val="0046649A"/>
    <w:rsid w:val="00521A5B"/>
    <w:rsid w:val="00575C97"/>
    <w:rsid w:val="005F051C"/>
    <w:rsid w:val="00610FE7"/>
    <w:rsid w:val="006908A0"/>
    <w:rsid w:val="007F567D"/>
    <w:rsid w:val="0081576D"/>
    <w:rsid w:val="00844FE8"/>
    <w:rsid w:val="0084514C"/>
    <w:rsid w:val="00925B40"/>
    <w:rsid w:val="009518B3"/>
    <w:rsid w:val="00A011F6"/>
    <w:rsid w:val="00A92CA5"/>
    <w:rsid w:val="00BD2B7C"/>
    <w:rsid w:val="00C821E3"/>
    <w:rsid w:val="00CA2160"/>
    <w:rsid w:val="00CB4ADE"/>
    <w:rsid w:val="00D23EA8"/>
    <w:rsid w:val="00E80514"/>
    <w:rsid w:val="00EC59B3"/>
    <w:rsid w:val="00F023D4"/>
    <w:rsid w:val="00F4454A"/>
    <w:rsid w:val="00FC0171"/>
    <w:rsid w:val="11E35F4F"/>
    <w:rsid w:val="154C3134"/>
    <w:rsid w:val="16423376"/>
    <w:rsid w:val="2C213AE4"/>
    <w:rsid w:val="3B98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kern w:val="0"/>
      <w:sz w:val="22"/>
      <w:szCs w:val="22"/>
      <w:lang w:val="en-US" w:eastAsia="en-US" w:bidi="en-US"/>
    </w:rPr>
  </w:style>
  <w:style w:type="paragraph" w:styleId="2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99"/>
    <w:pPr>
      <w:widowControl w:val="0"/>
      <w:ind w:firstLine="0"/>
    </w:pPr>
    <w:rPr>
      <w:rFonts w:ascii="Times New Roman" w:hAnsi="Times New Roman"/>
      <w:kern w:val="2"/>
      <w:sz w:val="21"/>
      <w:szCs w:val="24"/>
      <w:lang w:eastAsia="zh-CN" w:bidi="ar-SA"/>
    </w:rPr>
  </w:style>
  <w:style w:type="paragraph" w:styleId="4">
    <w:name w:val="footer"/>
    <w:basedOn w:val="1"/>
    <w:link w:val="10"/>
    <w:semiHidden/>
    <w:unhideWhenUsed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5">
    <w:name w:val="header"/>
    <w:basedOn w:val="1"/>
    <w:link w:val="9"/>
    <w:semiHidden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6">
    <w:name w:val="Title"/>
    <w:basedOn w:val="1"/>
    <w:next w:val="1"/>
    <w:link w:val="12"/>
    <w:qFormat/>
    <w:uiPriority w:val="0"/>
    <w:pPr>
      <w:widowControl w:val="0"/>
      <w:spacing w:before="240" w:after="60"/>
      <w:ind w:firstLine="0"/>
      <w:jc w:val="center"/>
      <w:outlineLvl w:val="0"/>
    </w:pPr>
    <w:rPr>
      <w:rFonts w:ascii="Cambria" w:hAnsi="Cambria"/>
      <w:b/>
      <w:bCs/>
      <w:kern w:val="2"/>
      <w:sz w:val="32"/>
      <w:szCs w:val="32"/>
      <w:lang w:eastAsia="zh-CN" w:bidi="ar-SA"/>
    </w:rPr>
  </w:style>
  <w:style w:type="character" w:customStyle="1" w:styleId="9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uiPriority w:val="99"/>
    <w:rPr>
      <w:sz w:val="18"/>
      <w:szCs w:val="18"/>
    </w:rPr>
  </w:style>
  <w:style w:type="character" w:customStyle="1" w:styleId="11">
    <w:name w:val="标题 2 Char"/>
    <w:basedOn w:val="8"/>
    <w:link w:val="2"/>
    <w:qFormat/>
    <w:uiPriority w:val="9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  <w:style w:type="character" w:customStyle="1" w:styleId="12">
    <w:name w:val="标题 Char"/>
    <w:basedOn w:val="8"/>
    <w:link w:val="6"/>
    <w:qFormat/>
    <w:uiPriority w:val="0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593</Words>
  <Characters>595</Characters>
  <Lines>4</Lines>
  <Paragraphs>1</Paragraphs>
  <TotalTime>3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2019-05-28T09:12:00Z</dcterms:created>
  <dc:creator>刘巽南</dc:creator>
  <cp:lastModifiedBy>王小川</cp:lastModifiedBy>
  <cp:lastPrinted>2019-06-03T01:39:00Z</cp:lastPrinted>
  <dcterms:modified xsi:type="dcterms:W3CDTF">2026-09-29T01:59:01Z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555E0C6F643E4928822C0D55E038A6C3_12</vt:lpwstr>
  </property>
</Properties>
</file>